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CB" w:rsidRPr="006B59F8" w:rsidRDefault="003B5791" w:rsidP="004757CB">
      <w:pPr>
        <w:pStyle w:val="BodyText"/>
        <w:jc w:val="center"/>
        <w:rPr>
          <w:rFonts w:asciiTheme="minorHAnsi" w:hAnsiTheme="minorHAnsi" w:cstheme="minorHAnsi"/>
        </w:rPr>
      </w:pPr>
      <w:r>
        <w:rPr>
          <w:rFonts w:asciiTheme="minorHAnsi" w:hAnsiTheme="minorHAnsi" w:cstheme="minorHAnsi"/>
          <w:noProof/>
          <w:lang w:eastAsia="en-GB"/>
        </w:rPr>
        <w:drawing>
          <wp:inline distT="0" distB="0" distL="0" distR="0" wp14:anchorId="2027106F" wp14:editId="15AE3803">
            <wp:extent cx="3266469" cy="17617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102" cy="1762063"/>
                    </a:xfrm>
                    <a:prstGeom prst="rect">
                      <a:avLst/>
                    </a:prstGeom>
                    <a:noFill/>
                    <a:ln>
                      <a:noFill/>
                    </a:ln>
                  </pic:spPr>
                </pic:pic>
              </a:graphicData>
            </a:graphic>
          </wp:inline>
        </w:drawing>
      </w:r>
    </w:p>
    <w:p w:rsidR="004757CB" w:rsidRPr="006B59F8" w:rsidRDefault="004757CB" w:rsidP="004757CB">
      <w:pPr>
        <w:pStyle w:val="BodyText"/>
        <w:spacing w:after="0" w:line="276" w:lineRule="auto"/>
        <w:jc w:val="center"/>
        <w:rPr>
          <w:b/>
          <w:sz w:val="28"/>
          <w:szCs w:val="28"/>
        </w:rPr>
      </w:pPr>
    </w:p>
    <w:p w:rsidR="007F1726" w:rsidRDefault="007F1726" w:rsidP="0032145E">
      <w:pPr>
        <w:overflowPunct/>
        <w:spacing w:line="276" w:lineRule="auto"/>
        <w:jc w:val="center"/>
        <w:textAlignment w:val="auto"/>
        <w:rPr>
          <w:b/>
          <w:bCs/>
          <w:sz w:val="42"/>
          <w:szCs w:val="42"/>
        </w:rPr>
      </w:pPr>
      <w:r w:rsidRPr="007F1726">
        <w:rPr>
          <w:b/>
          <w:bCs/>
          <w:sz w:val="42"/>
          <w:szCs w:val="42"/>
        </w:rPr>
        <w:t>Third FAO</w:t>
      </w:r>
      <w:r w:rsidR="00873590">
        <w:rPr>
          <w:b/>
          <w:bCs/>
          <w:sz w:val="42"/>
          <w:szCs w:val="42"/>
        </w:rPr>
        <w:t>–</w:t>
      </w:r>
      <w:r w:rsidRPr="007F1726">
        <w:rPr>
          <w:b/>
          <w:bCs/>
          <w:sz w:val="42"/>
          <w:szCs w:val="42"/>
        </w:rPr>
        <w:t xml:space="preserve">IAEA International Conference on Area-wide </w:t>
      </w:r>
      <w:r w:rsidR="0032145E">
        <w:rPr>
          <w:b/>
          <w:bCs/>
          <w:sz w:val="42"/>
          <w:szCs w:val="42"/>
        </w:rPr>
        <w:t>Management</w:t>
      </w:r>
      <w:r w:rsidR="0032145E" w:rsidRPr="007F1726">
        <w:rPr>
          <w:b/>
          <w:bCs/>
          <w:sz w:val="42"/>
          <w:szCs w:val="42"/>
        </w:rPr>
        <w:t xml:space="preserve"> </w:t>
      </w:r>
      <w:r w:rsidRPr="007F1726">
        <w:rPr>
          <w:b/>
          <w:bCs/>
          <w:sz w:val="42"/>
          <w:szCs w:val="42"/>
        </w:rPr>
        <w:t xml:space="preserve">of Insect Pests: </w:t>
      </w:r>
    </w:p>
    <w:p w:rsidR="00527FE1" w:rsidRDefault="007F1726" w:rsidP="00873590">
      <w:pPr>
        <w:overflowPunct/>
        <w:spacing w:line="276" w:lineRule="auto"/>
        <w:jc w:val="center"/>
        <w:textAlignment w:val="auto"/>
        <w:rPr>
          <w:b/>
          <w:bCs/>
          <w:sz w:val="42"/>
          <w:szCs w:val="42"/>
        </w:rPr>
      </w:pPr>
      <w:r w:rsidRPr="007F1726">
        <w:rPr>
          <w:b/>
          <w:bCs/>
          <w:sz w:val="32"/>
          <w:szCs w:val="32"/>
        </w:rPr>
        <w:t xml:space="preserve">Integrating the Sterile Insect and </w:t>
      </w:r>
      <w:r w:rsidR="00873590">
        <w:rPr>
          <w:b/>
          <w:bCs/>
          <w:sz w:val="32"/>
          <w:szCs w:val="32"/>
        </w:rPr>
        <w:br/>
      </w:r>
      <w:r w:rsidRPr="007F1726">
        <w:rPr>
          <w:b/>
          <w:bCs/>
          <w:sz w:val="32"/>
          <w:szCs w:val="32"/>
        </w:rPr>
        <w:t>Related Nuclear and Other Techniques</w:t>
      </w:r>
    </w:p>
    <w:p w:rsidR="007F1726" w:rsidRDefault="007F1726" w:rsidP="008D7F77">
      <w:pPr>
        <w:overflowPunct/>
        <w:spacing w:line="276" w:lineRule="auto"/>
        <w:jc w:val="center"/>
        <w:textAlignment w:val="auto"/>
        <w:rPr>
          <w:b/>
          <w:bCs/>
          <w:sz w:val="42"/>
          <w:szCs w:val="42"/>
        </w:rPr>
      </w:pPr>
    </w:p>
    <w:p w:rsidR="004757CB" w:rsidRPr="00322985" w:rsidRDefault="004757CB" w:rsidP="004757CB">
      <w:pPr>
        <w:overflowPunct/>
        <w:spacing w:line="276" w:lineRule="auto"/>
        <w:jc w:val="center"/>
        <w:textAlignment w:val="auto"/>
        <w:rPr>
          <w:b/>
          <w:bCs/>
          <w:color w:val="000000"/>
          <w:sz w:val="28"/>
          <w:szCs w:val="28"/>
          <w:lang w:eastAsia="en-GB"/>
        </w:rPr>
      </w:pPr>
      <w:r w:rsidRPr="00322985">
        <w:rPr>
          <w:b/>
          <w:bCs/>
          <w:color w:val="000000"/>
          <w:sz w:val="28"/>
          <w:szCs w:val="28"/>
          <w:lang w:eastAsia="en-GB"/>
        </w:rPr>
        <w:t>IAEA Headquarters</w:t>
      </w:r>
    </w:p>
    <w:p w:rsidR="004757CB" w:rsidRPr="00322985" w:rsidRDefault="004757CB" w:rsidP="004757CB">
      <w:pPr>
        <w:overflowPunct/>
        <w:spacing w:line="276" w:lineRule="auto"/>
        <w:jc w:val="center"/>
        <w:textAlignment w:val="auto"/>
        <w:rPr>
          <w:b/>
          <w:bCs/>
          <w:color w:val="000000"/>
          <w:sz w:val="28"/>
          <w:szCs w:val="28"/>
          <w:lang w:eastAsia="en-GB"/>
        </w:rPr>
      </w:pPr>
      <w:r w:rsidRPr="00322985">
        <w:rPr>
          <w:b/>
          <w:bCs/>
          <w:color w:val="000000"/>
          <w:sz w:val="28"/>
          <w:szCs w:val="28"/>
          <w:lang w:eastAsia="en-GB"/>
        </w:rPr>
        <w:t>Vienna, Austria</w:t>
      </w:r>
    </w:p>
    <w:p w:rsidR="004757CB" w:rsidRPr="00322985" w:rsidRDefault="004757CB" w:rsidP="004757CB">
      <w:pPr>
        <w:overflowPunct/>
        <w:spacing w:line="276" w:lineRule="auto"/>
        <w:jc w:val="center"/>
        <w:textAlignment w:val="auto"/>
        <w:rPr>
          <w:b/>
          <w:bCs/>
          <w:color w:val="000000"/>
          <w:sz w:val="24"/>
          <w:szCs w:val="24"/>
          <w:lang w:eastAsia="en-GB"/>
        </w:rPr>
      </w:pPr>
    </w:p>
    <w:p w:rsidR="004757CB" w:rsidRPr="00322985" w:rsidRDefault="004757CB" w:rsidP="004757CB">
      <w:pPr>
        <w:overflowPunct/>
        <w:spacing w:line="276" w:lineRule="auto"/>
        <w:jc w:val="center"/>
        <w:textAlignment w:val="auto"/>
        <w:rPr>
          <w:b/>
          <w:bCs/>
          <w:sz w:val="28"/>
          <w:szCs w:val="28"/>
          <w:lang w:eastAsia="en-GB"/>
        </w:rPr>
      </w:pPr>
      <w:r>
        <w:rPr>
          <w:b/>
          <w:bCs/>
          <w:sz w:val="28"/>
          <w:szCs w:val="28"/>
        </w:rPr>
        <w:t>2</w:t>
      </w:r>
      <w:r w:rsidR="007F1726">
        <w:rPr>
          <w:b/>
          <w:bCs/>
          <w:sz w:val="28"/>
          <w:szCs w:val="28"/>
        </w:rPr>
        <w:t>2</w:t>
      </w:r>
      <w:r w:rsidRPr="00322985">
        <w:rPr>
          <w:b/>
          <w:bCs/>
          <w:sz w:val="28"/>
          <w:szCs w:val="28"/>
          <w:lang w:eastAsia="en-GB"/>
        </w:rPr>
        <w:t>–</w:t>
      </w:r>
      <w:r>
        <w:rPr>
          <w:b/>
          <w:bCs/>
          <w:sz w:val="28"/>
          <w:szCs w:val="28"/>
        </w:rPr>
        <w:t>2</w:t>
      </w:r>
      <w:r w:rsidR="007F1726">
        <w:rPr>
          <w:b/>
          <w:bCs/>
          <w:sz w:val="28"/>
          <w:szCs w:val="28"/>
        </w:rPr>
        <w:t>6 May</w:t>
      </w:r>
      <w:r>
        <w:rPr>
          <w:b/>
          <w:bCs/>
          <w:sz w:val="28"/>
          <w:szCs w:val="28"/>
        </w:rPr>
        <w:t xml:space="preserve"> </w:t>
      </w:r>
      <w:r w:rsidRPr="00322985">
        <w:rPr>
          <w:b/>
          <w:bCs/>
          <w:sz w:val="28"/>
          <w:szCs w:val="28"/>
        </w:rPr>
        <w:t>201</w:t>
      </w:r>
      <w:r>
        <w:rPr>
          <w:b/>
          <w:bCs/>
          <w:sz w:val="28"/>
          <w:szCs w:val="28"/>
        </w:rPr>
        <w:t>7</w:t>
      </w:r>
    </w:p>
    <w:p w:rsidR="004757CB" w:rsidRPr="00322985" w:rsidRDefault="004757CB" w:rsidP="004757CB">
      <w:pPr>
        <w:overflowPunct/>
        <w:spacing w:line="276" w:lineRule="auto"/>
        <w:jc w:val="center"/>
        <w:textAlignment w:val="auto"/>
        <w:rPr>
          <w:b/>
          <w:bCs/>
          <w:sz w:val="24"/>
          <w:szCs w:val="24"/>
        </w:rPr>
      </w:pPr>
    </w:p>
    <w:p w:rsidR="004757CB" w:rsidRPr="00322985" w:rsidRDefault="004757CB" w:rsidP="004757CB">
      <w:pPr>
        <w:overflowPunct/>
        <w:spacing w:line="276" w:lineRule="auto"/>
        <w:jc w:val="center"/>
        <w:textAlignment w:val="auto"/>
        <w:rPr>
          <w:b/>
          <w:bCs/>
          <w:sz w:val="24"/>
          <w:szCs w:val="24"/>
          <w:lang w:eastAsia="en-GB"/>
        </w:rPr>
      </w:pPr>
      <w:r w:rsidRPr="00322985">
        <w:rPr>
          <w:b/>
          <w:bCs/>
          <w:sz w:val="24"/>
          <w:szCs w:val="24"/>
        </w:rPr>
        <w:t>Ref. No</w:t>
      </w:r>
      <w:r>
        <w:rPr>
          <w:b/>
          <w:bCs/>
          <w:sz w:val="24"/>
          <w:szCs w:val="24"/>
        </w:rPr>
        <w:t>.</w:t>
      </w:r>
      <w:r w:rsidRPr="00322985">
        <w:rPr>
          <w:b/>
          <w:bCs/>
          <w:sz w:val="24"/>
          <w:szCs w:val="24"/>
        </w:rPr>
        <w:t xml:space="preserve">: </w:t>
      </w:r>
      <w:r>
        <w:rPr>
          <w:b/>
          <w:bCs/>
          <w:sz w:val="24"/>
          <w:szCs w:val="24"/>
        </w:rPr>
        <w:t>IAEA-</w:t>
      </w:r>
      <w:r w:rsidRPr="00322985">
        <w:rPr>
          <w:b/>
          <w:bCs/>
          <w:sz w:val="24"/>
          <w:szCs w:val="24"/>
        </w:rPr>
        <w:t>CN-</w:t>
      </w:r>
      <w:r w:rsidR="00C307B8" w:rsidRPr="00187916">
        <w:rPr>
          <w:rFonts w:cs="Calibri"/>
          <w:b/>
          <w:sz w:val="24"/>
          <w:szCs w:val="24"/>
        </w:rPr>
        <w:t>248</w:t>
      </w:r>
    </w:p>
    <w:p w:rsidR="004757CB" w:rsidRPr="00322985" w:rsidRDefault="004757CB" w:rsidP="004757CB">
      <w:pPr>
        <w:overflowPunct/>
        <w:spacing w:line="276" w:lineRule="auto"/>
        <w:jc w:val="center"/>
        <w:textAlignment w:val="auto"/>
        <w:rPr>
          <w:b/>
          <w:bCs/>
          <w:color w:val="000000"/>
          <w:sz w:val="28"/>
          <w:szCs w:val="28"/>
          <w:lang w:eastAsia="en-GB"/>
        </w:rPr>
      </w:pPr>
    </w:p>
    <w:p w:rsidR="004757CB" w:rsidRPr="00322985" w:rsidRDefault="004757CB" w:rsidP="004757CB">
      <w:pPr>
        <w:overflowPunct/>
        <w:spacing w:line="276" w:lineRule="auto"/>
        <w:jc w:val="center"/>
        <w:textAlignment w:val="auto"/>
        <w:rPr>
          <w:b/>
          <w:bCs/>
          <w:sz w:val="36"/>
          <w:szCs w:val="36"/>
          <w:lang w:eastAsia="en-GB"/>
        </w:rPr>
      </w:pPr>
      <w:r w:rsidRPr="00322985">
        <w:rPr>
          <w:b/>
          <w:bCs/>
          <w:color w:val="000000"/>
          <w:sz w:val="36"/>
          <w:szCs w:val="36"/>
          <w:lang w:eastAsia="en-GB"/>
        </w:rPr>
        <w:t>Announcement and Call for Papers</w:t>
      </w:r>
    </w:p>
    <w:p w:rsidR="004757CB" w:rsidRPr="004757CB" w:rsidRDefault="004757CB" w:rsidP="004757CB">
      <w:pPr>
        <w:pStyle w:val="Heading1"/>
      </w:pPr>
      <w:bookmarkStart w:id="0" w:name="_Ref445817237"/>
      <w:r w:rsidRPr="004757CB">
        <w:t>Background</w:t>
      </w:r>
      <w:bookmarkEnd w:id="0"/>
    </w:p>
    <w:p w:rsidR="007F1726" w:rsidRPr="007F1726" w:rsidRDefault="007F1726" w:rsidP="00873590">
      <w:pPr>
        <w:spacing w:after="170" w:line="280" w:lineRule="atLeast"/>
        <w:jc w:val="both"/>
        <w:rPr>
          <w:szCs w:val="22"/>
        </w:rPr>
      </w:pPr>
      <w:r w:rsidRPr="007F1726">
        <w:rPr>
          <w:szCs w:val="22"/>
        </w:rPr>
        <w:t xml:space="preserve">The successful implementation of area-wide pest </w:t>
      </w:r>
      <w:r w:rsidR="00E31FF1">
        <w:rPr>
          <w:szCs w:val="22"/>
        </w:rPr>
        <w:t>management</w:t>
      </w:r>
      <w:r w:rsidRPr="007F1726">
        <w:rPr>
          <w:szCs w:val="22"/>
        </w:rPr>
        <w:t xml:space="preserve"> programmes integrating the use of sterile insects with other control technologies against a number of key plant, veterinary, and medical insect pests, such as various species of fruit flies, moths, screwworms, tsetse flies and</w:t>
      </w:r>
      <w:r w:rsidR="000F47C0">
        <w:rPr>
          <w:szCs w:val="22"/>
        </w:rPr>
        <w:t>,</w:t>
      </w:r>
      <w:r w:rsidRPr="007F1726">
        <w:rPr>
          <w:szCs w:val="22"/>
        </w:rPr>
        <w:t xml:space="preserve"> </w:t>
      </w:r>
      <w:r w:rsidR="00B4414D">
        <w:rPr>
          <w:szCs w:val="22"/>
        </w:rPr>
        <w:t>more recently</w:t>
      </w:r>
      <w:r w:rsidR="000F47C0">
        <w:rPr>
          <w:szCs w:val="22"/>
        </w:rPr>
        <w:t>,</w:t>
      </w:r>
      <w:r w:rsidR="00B4414D">
        <w:rPr>
          <w:szCs w:val="22"/>
        </w:rPr>
        <w:t xml:space="preserve"> disease-transmitting </w:t>
      </w:r>
      <w:r w:rsidRPr="007F1726">
        <w:rPr>
          <w:szCs w:val="22"/>
        </w:rPr>
        <w:t xml:space="preserve">mosquitoes, clearly demonstrates a peaceful application of nuclear technology. </w:t>
      </w:r>
      <w:r w:rsidR="00873590">
        <w:rPr>
          <w:szCs w:val="22"/>
        </w:rPr>
        <w:t>The Food and Agriculture Organization of the United Nations (</w:t>
      </w:r>
      <w:r w:rsidR="00873590" w:rsidRPr="007F1726">
        <w:rPr>
          <w:szCs w:val="22"/>
        </w:rPr>
        <w:t>FAO</w:t>
      </w:r>
      <w:r w:rsidR="00873590">
        <w:rPr>
          <w:szCs w:val="22"/>
        </w:rPr>
        <w:t>)</w:t>
      </w:r>
      <w:r w:rsidR="00873590" w:rsidRPr="007F1726">
        <w:rPr>
          <w:szCs w:val="22"/>
        </w:rPr>
        <w:t xml:space="preserve"> and </w:t>
      </w:r>
      <w:r w:rsidR="00873590">
        <w:rPr>
          <w:szCs w:val="22"/>
        </w:rPr>
        <w:t>the International Atomic Energy Agency (</w:t>
      </w:r>
      <w:r w:rsidR="00873590" w:rsidRPr="007F1726">
        <w:rPr>
          <w:szCs w:val="22"/>
        </w:rPr>
        <w:t>IAEA</w:t>
      </w:r>
      <w:r w:rsidR="00873590">
        <w:rPr>
          <w:szCs w:val="22"/>
        </w:rPr>
        <w:t>)</w:t>
      </w:r>
      <w:r w:rsidR="00873590" w:rsidRPr="007F1726">
        <w:rPr>
          <w:szCs w:val="22"/>
        </w:rPr>
        <w:t xml:space="preserve"> have </w:t>
      </w:r>
      <w:r w:rsidR="00873590">
        <w:rPr>
          <w:szCs w:val="22"/>
        </w:rPr>
        <w:t>o</w:t>
      </w:r>
      <w:r w:rsidR="00873590" w:rsidRPr="007F1726">
        <w:rPr>
          <w:szCs w:val="22"/>
        </w:rPr>
        <w:t>ver the last 50 years</w:t>
      </w:r>
      <w:r w:rsidR="00873590">
        <w:rPr>
          <w:szCs w:val="22"/>
        </w:rPr>
        <w:t xml:space="preserve"> </w:t>
      </w:r>
      <w:r w:rsidR="00873590" w:rsidRPr="007F1726">
        <w:rPr>
          <w:szCs w:val="22"/>
        </w:rPr>
        <w:t>played</w:t>
      </w:r>
      <w:r w:rsidRPr="007F1726">
        <w:rPr>
          <w:szCs w:val="22"/>
        </w:rPr>
        <w:t>, and will continue to play, a critical role in supporting their Member States in the development and application of these environment</w:t>
      </w:r>
      <w:r w:rsidR="00873590">
        <w:rPr>
          <w:szCs w:val="22"/>
        </w:rPr>
        <w:t xml:space="preserve">ally </w:t>
      </w:r>
      <w:r w:rsidRPr="007F1726">
        <w:rPr>
          <w:szCs w:val="22"/>
        </w:rPr>
        <w:t xml:space="preserve">friendly pest </w:t>
      </w:r>
      <w:r w:rsidR="00E31FF1">
        <w:rPr>
          <w:szCs w:val="22"/>
        </w:rPr>
        <w:t>management</w:t>
      </w:r>
      <w:r w:rsidRPr="007F1726">
        <w:rPr>
          <w:szCs w:val="22"/>
        </w:rPr>
        <w:t xml:space="preserve"> methods.</w:t>
      </w:r>
    </w:p>
    <w:p w:rsidR="007F1726" w:rsidRPr="007F1726" w:rsidRDefault="007F1726" w:rsidP="00873590">
      <w:pPr>
        <w:spacing w:after="170" w:line="280" w:lineRule="atLeast"/>
        <w:jc w:val="both"/>
        <w:rPr>
          <w:szCs w:val="22"/>
        </w:rPr>
      </w:pPr>
      <w:r w:rsidRPr="007F1726">
        <w:rPr>
          <w:szCs w:val="22"/>
        </w:rPr>
        <w:t xml:space="preserve">The concept of area-wide integrated pest management (AW-IPM), in which the total population of a pest in an area is targeted, is central to the effective application of the </w:t>
      </w:r>
      <w:r w:rsidR="00873590">
        <w:rPr>
          <w:szCs w:val="22"/>
        </w:rPr>
        <w:t>s</w:t>
      </w:r>
      <w:r w:rsidRPr="007F1726">
        <w:rPr>
          <w:szCs w:val="22"/>
        </w:rPr>
        <w:t xml:space="preserve">terile </w:t>
      </w:r>
      <w:r w:rsidR="00873590">
        <w:rPr>
          <w:szCs w:val="22"/>
        </w:rPr>
        <w:t>i</w:t>
      </w:r>
      <w:r w:rsidRPr="007F1726">
        <w:rPr>
          <w:szCs w:val="22"/>
        </w:rPr>
        <w:t xml:space="preserve">nsect </w:t>
      </w:r>
      <w:r w:rsidR="00873590">
        <w:rPr>
          <w:szCs w:val="22"/>
        </w:rPr>
        <w:t>t</w:t>
      </w:r>
      <w:r w:rsidRPr="007F1726">
        <w:rPr>
          <w:szCs w:val="22"/>
        </w:rPr>
        <w:t xml:space="preserve">echnique (SIT) and is increasingly being considered for related genetic, biological and other pest </w:t>
      </w:r>
      <w:r w:rsidR="00E31FF1">
        <w:rPr>
          <w:szCs w:val="22"/>
        </w:rPr>
        <w:t>suppression</w:t>
      </w:r>
      <w:r w:rsidRPr="007F1726">
        <w:rPr>
          <w:szCs w:val="22"/>
        </w:rPr>
        <w:t xml:space="preserve"> technologies. Insect movement, occurring sometimes over long distances, is generally underestimated. </w:t>
      </w:r>
      <w:r w:rsidRPr="007F1726">
        <w:rPr>
          <w:szCs w:val="22"/>
        </w:rPr>
        <w:lastRenderedPageBreak/>
        <w:t xml:space="preserve">As a consequence, most conventional pest </w:t>
      </w:r>
      <w:r w:rsidR="00463D4E">
        <w:rPr>
          <w:szCs w:val="22"/>
        </w:rPr>
        <w:t xml:space="preserve">management </w:t>
      </w:r>
      <w:r w:rsidR="00DA6C0F">
        <w:rPr>
          <w:szCs w:val="22"/>
        </w:rPr>
        <w:t xml:space="preserve">is implemented </w:t>
      </w:r>
      <w:r w:rsidRPr="007F1726">
        <w:rPr>
          <w:szCs w:val="22"/>
        </w:rPr>
        <w:t xml:space="preserve">as </w:t>
      </w:r>
      <w:r w:rsidR="00DA6C0F">
        <w:rPr>
          <w:szCs w:val="22"/>
        </w:rPr>
        <w:t xml:space="preserve">a </w:t>
      </w:r>
      <w:r w:rsidRPr="007F1726">
        <w:rPr>
          <w:szCs w:val="22"/>
        </w:rPr>
        <w:t>localized or field</w:t>
      </w:r>
      <w:r w:rsidR="00873590">
        <w:rPr>
          <w:szCs w:val="22"/>
        </w:rPr>
        <w:noBreakHyphen/>
      </w:r>
      <w:r w:rsidRPr="007F1726">
        <w:rPr>
          <w:szCs w:val="22"/>
        </w:rPr>
        <w:t>by</w:t>
      </w:r>
      <w:r w:rsidR="00873590">
        <w:rPr>
          <w:szCs w:val="22"/>
        </w:rPr>
        <w:noBreakHyphen/>
      </w:r>
      <w:r w:rsidRPr="007F1726">
        <w:rPr>
          <w:szCs w:val="22"/>
        </w:rPr>
        <w:t xml:space="preserve">field, uncoordinated action against segments of a pest population, resulting very often in an unsustainable spiral of insecticide application and eventual resistance of the pest against the </w:t>
      </w:r>
      <w:r w:rsidR="00873590" w:rsidRPr="007F1726">
        <w:rPr>
          <w:szCs w:val="22"/>
        </w:rPr>
        <w:t>pesticides</w:t>
      </w:r>
      <w:r w:rsidR="00873590">
        <w:rPr>
          <w:szCs w:val="22"/>
        </w:rPr>
        <w:t xml:space="preserve"> </w:t>
      </w:r>
      <w:r w:rsidRPr="007F1726">
        <w:rPr>
          <w:szCs w:val="22"/>
        </w:rPr>
        <w:t xml:space="preserve">used. </w:t>
      </w:r>
      <w:r w:rsidR="00FF1489">
        <w:rPr>
          <w:szCs w:val="22"/>
        </w:rPr>
        <w:t>On the other hand</w:t>
      </w:r>
      <w:r w:rsidRPr="007F1726">
        <w:rPr>
          <w:szCs w:val="22"/>
        </w:rPr>
        <w:t xml:space="preserve">, an AW-IPM approach </w:t>
      </w:r>
      <w:r w:rsidR="00873590">
        <w:rPr>
          <w:szCs w:val="22"/>
        </w:rPr>
        <w:t>involves</w:t>
      </w:r>
      <w:r w:rsidR="00873590" w:rsidRPr="007F1726">
        <w:rPr>
          <w:szCs w:val="22"/>
        </w:rPr>
        <w:t xml:space="preserve"> </w:t>
      </w:r>
      <w:r w:rsidRPr="007F1726">
        <w:rPr>
          <w:szCs w:val="22"/>
        </w:rPr>
        <w:t xml:space="preserve">a preventive rather than a reactive strategy, whereby all individuals of the pest population are targeted in time and space, requiring </w:t>
      </w:r>
      <w:r w:rsidR="00FF1489">
        <w:rPr>
          <w:szCs w:val="22"/>
        </w:rPr>
        <w:t xml:space="preserve">in the longer term </w:t>
      </w:r>
      <w:r w:rsidRPr="007F1726">
        <w:rPr>
          <w:szCs w:val="22"/>
        </w:rPr>
        <w:t>fewer inputs and resulting in more cost-effective and sustainable pest management.</w:t>
      </w:r>
    </w:p>
    <w:p w:rsidR="007F1726" w:rsidRPr="007F1726" w:rsidRDefault="007F1726" w:rsidP="0032145E">
      <w:pPr>
        <w:spacing w:after="170" w:line="280" w:lineRule="atLeast"/>
        <w:jc w:val="both"/>
        <w:rPr>
          <w:szCs w:val="22"/>
        </w:rPr>
      </w:pPr>
      <w:r w:rsidRPr="007F1726">
        <w:rPr>
          <w:szCs w:val="22"/>
        </w:rPr>
        <w:t>In June 1998 and May 2005</w:t>
      </w:r>
      <w:r w:rsidR="00873590">
        <w:rPr>
          <w:szCs w:val="22"/>
        </w:rPr>
        <w:t>,</w:t>
      </w:r>
      <w:r w:rsidRPr="007F1726">
        <w:rPr>
          <w:szCs w:val="22"/>
        </w:rPr>
        <w:t xml:space="preserve"> FAO and </w:t>
      </w:r>
      <w:r w:rsidR="00873590">
        <w:rPr>
          <w:szCs w:val="22"/>
        </w:rPr>
        <w:t xml:space="preserve">the </w:t>
      </w:r>
      <w:r w:rsidRPr="007F1726">
        <w:rPr>
          <w:szCs w:val="22"/>
        </w:rPr>
        <w:t xml:space="preserve">IAEA </w:t>
      </w:r>
      <w:r w:rsidR="000F47C0">
        <w:rPr>
          <w:szCs w:val="22"/>
        </w:rPr>
        <w:t>organized</w:t>
      </w:r>
      <w:r w:rsidR="00873590">
        <w:rPr>
          <w:szCs w:val="22"/>
        </w:rPr>
        <w:t>,</w:t>
      </w:r>
      <w:r w:rsidRPr="007F1726">
        <w:rPr>
          <w:szCs w:val="22"/>
        </w:rPr>
        <w:t xml:space="preserve"> respectively</w:t>
      </w:r>
      <w:r w:rsidR="00873590">
        <w:rPr>
          <w:szCs w:val="22"/>
        </w:rPr>
        <w:t>,</w:t>
      </w:r>
      <w:r w:rsidRPr="007F1726">
        <w:rPr>
          <w:szCs w:val="22"/>
        </w:rPr>
        <w:t xml:space="preserve"> the First and the Second International Conferences on Area-</w:t>
      </w:r>
      <w:r w:rsidR="00873590">
        <w:rPr>
          <w:szCs w:val="22"/>
        </w:rPr>
        <w:t>w</w:t>
      </w:r>
      <w:r w:rsidRPr="007F1726">
        <w:rPr>
          <w:szCs w:val="22"/>
        </w:rPr>
        <w:t xml:space="preserve">ide </w:t>
      </w:r>
      <w:r w:rsidR="00873590">
        <w:rPr>
          <w:szCs w:val="22"/>
        </w:rPr>
        <w:t>Control</w:t>
      </w:r>
      <w:r w:rsidR="00873590" w:rsidRPr="007F1726">
        <w:rPr>
          <w:szCs w:val="22"/>
        </w:rPr>
        <w:t xml:space="preserve"> </w:t>
      </w:r>
      <w:r w:rsidRPr="007F1726">
        <w:rPr>
          <w:szCs w:val="22"/>
        </w:rPr>
        <w:t>of Insect Pests</w:t>
      </w:r>
      <w:r w:rsidR="00873590">
        <w:rPr>
          <w:szCs w:val="22"/>
        </w:rPr>
        <w:t>:</w:t>
      </w:r>
      <w:r w:rsidRPr="007F1726">
        <w:rPr>
          <w:szCs w:val="22"/>
        </w:rPr>
        <w:t xml:space="preserve"> Integrating the Sterile Insect and Related Nuclear and </w:t>
      </w:r>
      <w:r w:rsidR="00873590">
        <w:rPr>
          <w:szCs w:val="22"/>
        </w:rPr>
        <w:t>O</w:t>
      </w:r>
      <w:r w:rsidRPr="007F1726">
        <w:rPr>
          <w:szCs w:val="22"/>
        </w:rPr>
        <w:t>ther Techniques with the participation of</w:t>
      </w:r>
      <w:r w:rsidR="00873590">
        <w:rPr>
          <w:szCs w:val="22"/>
        </w:rPr>
        <w:t>, in each case,</w:t>
      </w:r>
      <w:r w:rsidRPr="007F1726">
        <w:rPr>
          <w:szCs w:val="22"/>
        </w:rPr>
        <w:t xml:space="preserve"> </w:t>
      </w:r>
      <w:r w:rsidR="00873590">
        <w:rPr>
          <w:szCs w:val="22"/>
        </w:rPr>
        <w:t>around</w:t>
      </w:r>
      <w:r w:rsidRPr="007F1726">
        <w:rPr>
          <w:szCs w:val="22"/>
        </w:rPr>
        <w:t xml:space="preserve"> 350 participants from close to 70 Member States and 5 international organizations. Both events greatly increased awareness about area-wide approaches for managing important insect pests. Since then, many new technical innovations have </w:t>
      </w:r>
      <w:r w:rsidR="00FF1489">
        <w:rPr>
          <w:szCs w:val="22"/>
        </w:rPr>
        <w:t>emerged</w:t>
      </w:r>
      <w:r w:rsidR="00FF1489" w:rsidRPr="00FF1489">
        <w:rPr>
          <w:szCs w:val="22"/>
        </w:rPr>
        <w:t xml:space="preserve"> </w:t>
      </w:r>
      <w:r w:rsidR="00FF1489">
        <w:rPr>
          <w:szCs w:val="22"/>
        </w:rPr>
        <w:t xml:space="preserve">and </w:t>
      </w:r>
      <w:r w:rsidR="00FF1489" w:rsidRPr="007F1726">
        <w:rPr>
          <w:szCs w:val="22"/>
        </w:rPr>
        <w:t xml:space="preserve">are being </w:t>
      </w:r>
      <w:r w:rsidR="00FF1489">
        <w:rPr>
          <w:szCs w:val="22"/>
        </w:rPr>
        <w:t>validated</w:t>
      </w:r>
      <w:r w:rsidR="00463D4E">
        <w:rPr>
          <w:szCs w:val="22"/>
        </w:rPr>
        <w:t xml:space="preserve">, such </w:t>
      </w:r>
      <w:r w:rsidR="00FF1489">
        <w:rPr>
          <w:szCs w:val="22"/>
        </w:rPr>
        <w:t>a</w:t>
      </w:r>
      <w:r w:rsidR="00463D4E">
        <w:rPr>
          <w:szCs w:val="22"/>
        </w:rPr>
        <w:t xml:space="preserve">s the development of the SIT package for mosquitoes, </w:t>
      </w:r>
      <w:r w:rsidRPr="007F1726">
        <w:rPr>
          <w:szCs w:val="22"/>
        </w:rPr>
        <w:t>and a better regulatory framework is being adopted for integrating the SIT with other pre- and post-harvest pest management methods. In addition, the driving forces in this field are increasingly relevant to a majority of Member States, justifying a third conference after 12 years</w:t>
      </w:r>
      <w:r w:rsidR="00DA6C0F">
        <w:rPr>
          <w:szCs w:val="22"/>
        </w:rPr>
        <w:t>, and are listed below</w:t>
      </w:r>
      <w:r w:rsidRPr="007F1726">
        <w:rPr>
          <w:szCs w:val="22"/>
        </w:rPr>
        <w:t>:</w:t>
      </w:r>
    </w:p>
    <w:p w:rsidR="007F1726" w:rsidRPr="00A57AD7" w:rsidRDefault="00AE6480" w:rsidP="00AD0E1E">
      <w:pPr>
        <w:pStyle w:val="ListParagraph"/>
        <w:numPr>
          <w:ilvl w:val="0"/>
          <w:numId w:val="14"/>
        </w:numPr>
        <w:spacing w:after="170" w:line="280" w:lineRule="atLeast"/>
        <w:ind w:left="1145" w:hanging="357"/>
        <w:contextualSpacing w:val="0"/>
        <w:jc w:val="both"/>
        <w:rPr>
          <w:szCs w:val="22"/>
        </w:rPr>
      </w:pPr>
      <w:r>
        <w:rPr>
          <w:szCs w:val="22"/>
        </w:rPr>
        <w:t>Growing</w:t>
      </w:r>
      <w:r w:rsidRPr="00A57AD7">
        <w:rPr>
          <w:szCs w:val="22"/>
        </w:rPr>
        <w:t xml:space="preserve"> </w:t>
      </w:r>
      <w:r w:rsidR="007F1726" w:rsidRPr="00A57AD7">
        <w:rPr>
          <w:szCs w:val="22"/>
        </w:rPr>
        <w:t>insect pest problems due to intensification of crop</w:t>
      </w:r>
      <w:r>
        <w:rPr>
          <w:szCs w:val="22"/>
        </w:rPr>
        <w:t>–</w:t>
      </w:r>
      <w:r w:rsidR="007F1726" w:rsidRPr="00A57AD7">
        <w:rPr>
          <w:szCs w:val="22"/>
        </w:rPr>
        <w:t>livestock production systems</w:t>
      </w:r>
    </w:p>
    <w:p w:rsidR="00A57AD7" w:rsidRPr="00C21047" w:rsidRDefault="00AE6480" w:rsidP="00AD0E1E">
      <w:pPr>
        <w:pStyle w:val="ListParagraph"/>
        <w:numPr>
          <w:ilvl w:val="0"/>
          <w:numId w:val="14"/>
        </w:numPr>
        <w:spacing w:after="170" w:line="280" w:lineRule="atLeast"/>
        <w:ind w:left="1145" w:hanging="357"/>
        <w:contextualSpacing w:val="0"/>
        <w:jc w:val="both"/>
        <w:rPr>
          <w:szCs w:val="22"/>
        </w:rPr>
      </w:pPr>
      <w:r>
        <w:rPr>
          <w:szCs w:val="22"/>
        </w:rPr>
        <w:t>More frequent</w:t>
      </w:r>
      <w:r w:rsidRPr="00A57AD7">
        <w:rPr>
          <w:szCs w:val="22"/>
        </w:rPr>
        <w:t xml:space="preserve"> </w:t>
      </w:r>
      <w:r w:rsidR="007F1726" w:rsidRPr="00A57AD7">
        <w:rPr>
          <w:szCs w:val="22"/>
        </w:rPr>
        <w:t xml:space="preserve">invasions of exotic </w:t>
      </w:r>
      <w:r w:rsidR="00B4414D" w:rsidRPr="00A57AD7">
        <w:rPr>
          <w:szCs w:val="22"/>
        </w:rPr>
        <w:t>agricultural</w:t>
      </w:r>
      <w:r w:rsidR="007F1726" w:rsidRPr="00A57AD7">
        <w:rPr>
          <w:szCs w:val="22"/>
        </w:rPr>
        <w:t xml:space="preserve"> pests </w:t>
      </w:r>
      <w:r w:rsidR="00B4414D" w:rsidRPr="00A57AD7">
        <w:rPr>
          <w:szCs w:val="22"/>
        </w:rPr>
        <w:t xml:space="preserve">and disease vectors </w:t>
      </w:r>
      <w:r w:rsidR="007F1726" w:rsidRPr="00A57AD7">
        <w:rPr>
          <w:szCs w:val="22"/>
        </w:rPr>
        <w:t>in</w:t>
      </w:r>
      <w:r w:rsidR="00894E7E" w:rsidRPr="00A57AD7">
        <w:rPr>
          <w:szCs w:val="22"/>
        </w:rPr>
        <w:t>to</w:t>
      </w:r>
      <w:r w:rsidR="007F1726" w:rsidRPr="00A57AD7">
        <w:rPr>
          <w:szCs w:val="22"/>
        </w:rPr>
        <w:t xml:space="preserve"> new regions due to climate change and globali</w:t>
      </w:r>
      <w:r>
        <w:rPr>
          <w:szCs w:val="22"/>
        </w:rPr>
        <w:t>z</w:t>
      </w:r>
      <w:r w:rsidR="007F1726" w:rsidRPr="00A57AD7">
        <w:rPr>
          <w:szCs w:val="22"/>
        </w:rPr>
        <w:t>ation</w:t>
      </w:r>
    </w:p>
    <w:p w:rsidR="00A57AD7" w:rsidRPr="00C21047" w:rsidRDefault="00A57AD7" w:rsidP="00AD0E1E">
      <w:pPr>
        <w:pStyle w:val="ListParagraph"/>
        <w:numPr>
          <w:ilvl w:val="0"/>
          <w:numId w:val="14"/>
        </w:numPr>
        <w:spacing w:after="170" w:line="280" w:lineRule="atLeast"/>
        <w:ind w:left="1145" w:hanging="357"/>
        <w:contextualSpacing w:val="0"/>
        <w:jc w:val="both"/>
        <w:rPr>
          <w:szCs w:val="22"/>
        </w:rPr>
      </w:pPr>
      <w:r w:rsidRPr="00FF1489">
        <w:rPr>
          <w:szCs w:val="22"/>
        </w:rPr>
        <w:t>Increased outbreaks of disease</w:t>
      </w:r>
      <w:r>
        <w:rPr>
          <w:szCs w:val="22"/>
        </w:rPr>
        <w:t>s</w:t>
      </w:r>
      <w:r w:rsidRPr="00A57AD7">
        <w:rPr>
          <w:szCs w:val="22"/>
        </w:rPr>
        <w:t xml:space="preserve"> (e.g. dengue, </w:t>
      </w:r>
      <w:r w:rsidR="00AE6480">
        <w:rPr>
          <w:szCs w:val="22"/>
        </w:rPr>
        <w:t>c</w:t>
      </w:r>
      <w:r w:rsidRPr="00A57AD7">
        <w:rPr>
          <w:szCs w:val="22"/>
        </w:rPr>
        <w:t xml:space="preserve">hikungunya, </w:t>
      </w:r>
      <w:proofErr w:type="spellStart"/>
      <w:r w:rsidR="00AE6480">
        <w:rPr>
          <w:szCs w:val="22"/>
        </w:rPr>
        <w:t>Z</w:t>
      </w:r>
      <w:r w:rsidRPr="00A57AD7">
        <w:rPr>
          <w:szCs w:val="22"/>
        </w:rPr>
        <w:t>ika</w:t>
      </w:r>
      <w:proofErr w:type="spellEnd"/>
      <w:r w:rsidR="00AE6480">
        <w:rPr>
          <w:szCs w:val="22"/>
        </w:rPr>
        <w:t xml:space="preserve"> fever</w:t>
      </w:r>
      <w:r w:rsidRPr="00A57AD7">
        <w:rPr>
          <w:szCs w:val="22"/>
        </w:rPr>
        <w:t>) that are transmitted by mosquitoes</w:t>
      </w:r>
    </w:p>
    <w:p w:rsidR="007F1726" w:rsidRPr="000B7CB0" w:rsidRDefault="007F1726" w:rsidP="00AD0E1E">
      <w:pPr>
        <w:pStyle w:val="ListParagraph"/>
        <w:numPr>
          <w:ilvl w:val="0"/>
          <w:numId w:val="14"/>
        </w:numPr>
        <w:spacing w:after="170" w:line="280" w:lineRule="atLeast"/>
        <w:ind w:left="1145" w:hanging="357"/>
        <w:contextualSpacing w:val="0"/>
        <w:jc w:val="both"/>
        <w:rPr>
          <w:szCs w:val="22"/>
        </w:rPr>
      </w:pPr>
      <w:r w:rsidRPr="00FF1489">
        <w:rPr>
          <w:szCs w:val="22"/>
        </w:rPr>
        <w:t>Increasing public demand for more efficient, sustainable and environment</w:t>
      </w:r>
      <w:r w:rsidR="00AE6480">
        <w:rPr>
          <w:szCs w:val="22"/>
        </w:rPr>
        <w:t xml:space="preserve">ally </w:t>
      </w:r>
      <w:r w:rsidRPr="00FF1489">
        <w:rPr>
          <w:szCs w:val="22"/>
        </w:rPr>
        <w:t xml:space="preserve">friendly pest </w:t>
      </w:r>
      <w:r w:rsidR="00E31FF1" w:rsidRPr="000B7CB0">
        <w:rPr>
          <w:szCs w:val="22"/>
        </w:rPr>
        <w:t>management</w:t>
      </w:r>
      <w:r w:rsidRPr="000B7CB0">
        <w:rPr>
          <w:szCs w:val="22"/>
        </w:rPr>
        <w:t xml:space="preserve"> methods</w:t>
      </w:r>
    </w:p>
    <w:p w:rsidR="007F1726" w:rsidRPr="000B7CB0" w:rsidRDefault="00AE6480" w:rsidP="00AD0E1E">
      <w:pPr>
        <w:pStyle w:val="ListParagraph"/>
        <w:numPr>
          <w:ilvl w:val="0"/>
          <w:numId w:val="14"/>
        </w:numPr>
        <w:spacing w:after="170" w:line="280" w:lineRule="atLeast"/>
        <w:ind w:left="1145" w:hanging="357"/>
        <w:contextualSpacing w:val="0"/>
        <w:jc w:val="both"/>
        <w:rPr>
          <w:szCs w:val="22"/>
        </w:rPr>
      </w:pPr>
      <w:r>
        <w:rPr>
          <w:szCs w:val="22"/>
        </w:rPr>
        <w:t>Growing</w:t>
      </w:r>
      <w:r w:rsidRPr="000B7CB0">
        <w:rPr>
          <w:szCs w:val="22"/>
        </w:rPr>
        <w:t xml:space="preserve"> </w:t>
      </w:r>
      <w:r w:rsidR="007F1726" w:rsidRPr="000B7CB0">
        <w:rPr>
          <w:szCs w:val="22"/>
        </w:rPr>
        <w:t>resistance of pest insects to insecticides</w:t>
      </w:r>
    </w:p>
    <w:p w:rsidR="007F1726" w:rsidRPr="000B7CB0" w:rsidRDefault="00AE6480" w:rsidP="00AD0E1E">
      <w:pPr>
        <w:pStyle w:val="ListParagraph"/>
        <w:numPr>
          <w:ilvl w:val="0"/>
          <w:numId w:val="14"/>
        </w:numPr>
        <w:spacing w:after="170" w:line="280" w:lineRule="atLeast"/>
        <w:ind w:left="1145" w:hanging="357"/>
        <w:contextualSpacing w:val="0"/>
        <w:jc w:val="both"/>
        <w:rPr>
          <w:szCs w:val="22"/>
        </w:rPr>
      </w:pPr>
      <w:r>
        <w:rPr>
          <w:szCs w:val="22"/>
        </w:rPr>
        <w:t>D</w:t>
      </w:r>
      <w:r w:rsidR="007F1726" w:rsidRPr="000B7CB0">
        <w:rPr>
          <w:szCs w:val="22"/>
        </w:rPr>
        <w:t xml:space="preserve">emands to apply ever stricter sanitary/phytosanitary trade regulations for countries to be able to access international export markets </w:t>
      </w:r>
      <w:r w:rsidR="00DA6C0F" w:rsidRPr="000B7CB0">
        <w:rPr>
          <w:szCs w:val="22"/>
        </w:rPr>
        <w:t>with their agricultural products</w:t>
      </w:r>
    </w:p>
    <w:p w:rsidR="007F1726" w:rsidRPr="000B7CB0" w:rsidRDefault="00AE6480" w:rsidP="00AD0E1E">
      <w:pPr>
        <w:pStyle w:val="ListParagraph"/>
        <w:numPr>
          <w:ilvl w:val="0"/>
          <w:numId w:val="14"/>
        </w:numPr>
        <w:spacing w:after="170" w:line="280" w:lineRule="atLeast"/>
        <w:ind w:left="1145" w:hanging="357"/>
        <w:contextualSpacing w:val="0"/>
        <w:jc w:val="both"/>
        <w:rPr>
          <w:szCs w:val="22"/>
        </w:rPr>
      </w:pPr>
      <w:r>
        <w:rPr>
          <w:szCs w:val="22"/>
        </w:rPr>
        <w:t>Enhanced</w:t>
      </w:r>
      <w:r w:rsidR="007F1726" w:rsidRPr="000B7CB0">
        <w:rPr>
          <w:szCs w:val="22"/>
        </w:rPr>
        <w:t xml:space="preserve"> potential to improve biologically</w:t>
      </w:r>
      <w:r>
        <w:rPr>
          <w:szCs w:val="22"/>
        </w:rPr>
        <w:t xml:space="preserve"> </w:t>
      </w:r>
      <w:r w:rsidR="007F1726" w:rsidRPr="000B7CB0">
        <w:rPr>
          <w:szCs w:val="22"/>
        </w:rPr>
        <w:t xml:space="preserve">based pest management methods in </w:t>
      </w:r>
      <w:r w:rsidR="00DA6C0F" w:rsidRPr="000B7CB0">
        <w:rPr>
          <w:szCs w:val="22"/>
        </w:rPr>
        <w:t>view of recent major developments in molecular genetics and microbiolog</w:t>
      </w:r>
      <w:r w:rsidR="00EA3A7C" w:rsidRPr="000B7CB0">
        <w:rPr>
          <w:szCs w:val="22"/>
        </w:rPr>
        <w:t>y</w:t>
      </w:r>
      <w:r w:rsidR="00DA6C0F" w:rsidRPr="000B7CB0">
        <w:rPr>
          <w:szCs w:val="22"/>
        </w:rPr>
        <w:t xml:space="preserve"> leading to </w:t>
      </w:r>
      <w:r w:rsidR="00EA3A7C" w:rsidRPr="000B7CB0">
        <w:rPr>
          <w:szCs w:val="22"/>
        </w:rPr>
        <w:t xml:space="preserve">new biotechnological tools and a </w:t>
      </w:r>
      <w:r w:rsidR="00DA6C0F" w:rsidRPr="000B7CB0">
        <w:rPr>
          <w:szCs w:val="22"/>
        </w:rPr>
        <w:t xml:space="preserve">better understanding of the role of symbionts and other microbiota </w:t>
      </w:r>
      <w:r>
        <w:rPr>
          <w:szCs w:val="22"/>
        </w:rPr>
        <w:t>associated with</w:t>
      </w:r>
      <w:r w:rsidRPr="000B7CB0">
        <w:rPr>
          <w:szCs w:val="22"/>
        </w:rPr>
        <w:t xml:space="preserve"> </w:t>
      </w:r>
      <w:r w:rsidR="00DA6C0F" w:rsidRPr="000B7CB0">
        <w:rPr>
          <w:szCs w:val="22"/>
        </w:rPr>
        <w:t>insects</w:t>
      </w:r>
    </w:p>
    <w:p w:rsidR="00104738" w:rsidRDefault="004757CB" w:rsidP="004757CB">
      <w:pPr>
        <w:pStyle w:val="Heading1"/>
      </w:pPr>
      <w:r w:rsidRPr="00322985">
        <w:t>Objectives</w:t>
      </w:r>
    </w:p>
    <w:p w:rsidR="007F1726" w:rsidRPr="007F1726" w:rsidRDefault="007F1726" w:rsidP="00AE6480">
      <w:pPr>
        <w:spacing w:after="170" w:line="280" w:lineRule="atLeast"/>
        <w:jc w:val="both"/>
        <w:rPr>
          <w:szCs w:val="22"/>
        </w:rPr>
      </w:pPr>
      <w:r w:rsidRPr="007F1726">
        <w:rPr>
          <w:szCs w:val="22"/>
        </w:rPr>
        <w:t xml:space="preserve">The </w:t>
      </w:r>
      <w:r w:rsidR="00AE6480">
        <w:rPr>
          <w:szCs w:val="22"/>
        </w:rPr>
        <w:t xml:space="preserve">purpose of the </w:t>
      </w:r>
      <w:r w:rsidRPr="007F1726">
        <w:rPr>
          <w:szCs w:val="22"/>
        </w:rPr>
        <w:t xml:space="preserve">conference </w:t>
      </w:r>
      <w:r w:rsidR="00AE6480">
        <w:rPr>
          <w:szCs w:val="22"/>
        </w:rPr>
        <w:t>is</w:t>
      </w:r>
      <w:r w:rsidRPr="007F1726">
        <w:rPr>
          <w:szCs w:val="22"/>
        </w:rPr>
        <w:t xml:space="preserve"> to </w:t>
      </w:r>
      <w:r w:rsidR="00AE6480">
        <w:rPr>
          <w:szCs w:val="22"/>
        </w:rPr>
        <w:t>familiarize</w:t>
      </w:r>
      <w:r w:rsidR="00AE6480" w:rsidRPr="007F1726">
        <w:rPr>
          <w:szCs w:val="22"/>
        </w:rPr>
        <w:t xml:space="preserve"> </w:t>
      </w:r>
      <w:r w:rsidR="00AE6480">
        <w:rPr>
          <w:szCs w:val="22"/>
        </w:rPr>
        <w:t>participants with</w:t>
      </w:r>
      <w:r w:rsidRPr="007F1726">
        <w:rPr>
          <w:szCs w:val="22"/>
        </w:rPr>
        <w:t xml:space="preserve"> new developments, trends and challenges </w:t>
      </w:r>
      <w:r w:rsidR="00AE6480">
        <w:rPr>
          <w:szCs w:val="22"/>
        </w:rPr>
        <w:t>related to</w:t>
      </w:r>
      <w:r w:rsidRPr="007F1726">
        <w:rPr>
          <w:szCs w:val="22"/>
        </w:rPr>
        <w:t xml:space="preserve"> insect pest </w:t>
      </w:r>
      <w:r w:rsidR="00463D4E">
        <w:rPr>
          <w:szCs w:val="22"/>
        </w:rPr>
        <w:t>management</w:t>
      </w:r>
      <w:r w:rsidRPr="007F1726">
        <w:rPr>
          <w:szCs w:val="22"/>
        </w:rPr>
        <w:t>,</w:t>
      </w:r>
      <w:r w:rsidR="00AE6480">
        <w:rPr>
          <w:szCs w:val="22"/>
        </w:rPr>
        <w:t xml:space="preserve"> both in the fields of agriculture and public health,</w:t>
      </w:r>
      <w:r w:rsidRPr="007F1726">
        <w:rPr>
          <w:szCs w:val="22"/>
        </w:rPr>
        <w:t xml:space="preserve"> and to foster a broad exchange of information between sanitary and phytosanitary regulatory authorities, operational </w:t>
      </w:r>
      <w:r w:rsidR="00C86C26">
        <w:rPr>
          <w:szCs w:val="22"/>
        </w:rPr>
        <w:t xml:space="preserve">AW-IPM </w:t>
      </w:r>
      <w:r w:rsidRPr="007F1726">
        <w:rPr>
          <w:szCs w:val="22"/>
        </w:rPr>
        <w:t xml:space="preserve">programme managers, scientists, </w:t>
      </w:r>
      <w:r w:rsidR="00463D4E">
        <w:rPr>
          <w:szCs w:val="22"/>
        </w:rPr>
        <w:t xml:space="preserve">human, </w:t>
      </w:r>
      <w:r w:rsidRPr="007F1726">
        <w:rPr>
          <w:szCs w:val="22"/>
        </w:rPr>
        <w:t xml:space="preserve">animal and plant protection specialists, pest </w:t>
      </w:r>
      <w:r w:rsidR="00463D4E">
        <w:rPr>
          <w:szCs w:val="22"/>
        </w:rPr>
        <w:t xml:space="preserve">management </w:t>
      </w:r>
      <w:r w:rsidRPr="007F1726">
        <w:rPr>
          <w:szCs w:val="22"/>
        </w:rPr>
        <w:t xml:space="preserve">experts, public health practitioners, </w:t>
      </w:r>
      <w:r w:rsidR="00A57AD7">
        <w:rPr>
          <w:szCs w:val="22"/>
        </w:rPr>
        <w:t>medical personnel</w:t>
      </w:r>
      <w:r w:rsidR="00AE6480">
        <w:rPr>
          <w:szCs w:val="22"/>
        </w:rPr>
        <w:t xml:space="preserve"> and</w:t>
      </w:r>
      <w:r w:rsidR="00A57AD7">
        <w:rPr>
          <w:szCs w:val="22"/>
        </w:rPr>
        <w:t xml:space="preserve"> epidemiologists, </w:t>
      </w:r>
      <w:r w:rsidRPr="007F1726">
        <w:rPr>
          <w:szCs w:val="22"/>
        </w:rPr>
        <w:t>as well as the private sector.</w:t>
      </w:r>
    </w:p>
    <w:p w:rsidR="007F1726" w:rsidRPr="007F1726" w:rsidRDefault="007F1726" w:rsidP="00AE6480">
      <w:pPr>
        <w:spacing w:after="170" w:line="280" w:lineRule="atLeast"/>
        <w:jc w:val="both"/>
        <w:rPr>
          <w:szCs w:val="22"/>
        </w:rPr>
      </w:pPr>
      <w:r w:rsidRPr="007F1726">
        <w:rPr>
          <w:szCs w:val="22"/>
        </w:rPr>
        <w:lastRenderedPageBreak/>
        <w:t>The conference and its deliberations and conclusions will provide useful feedback to the Joint FAO/IAEA Division</w:t>
      </w:r>
      <w:r w:rsidR="00AE6480">
        <w:rPr>
          <w:szCs w:val="22"/>
        </w:rPr>
        <w:t xml:space="preserve"> of Nuclear Techniques in Food and Agriculture</w:t>
      </w:r>
      <w:r w:rsidRPr="007F1726">
        <w:rPr>
          <w:szCs w:val="22"/>
        </w:rPr>
        <w:t xml:space="preserve"> and</w:t>
      </w:r>
      <w:r w:rsidR="00AE6480">
        <w:rPr>
          <w:szCs w:val="22"/>
        </w:rPr>
        <w:t>, in particular, to</w:t>
      </w:r>
      <w:r w:rsidRPr="007F1726">
        <w:rPr>
          <w:szCs w:val="22"/>
        </w:rPr>
        <w:t xml:space="preserve"> its future programme to address Member States’ needs in th</w:t>
      </w:r>
      <w:r w:rsidR="00AE6480">
        <w:rPr>
          <w:szCs w:val="22"/>
        </w:rPr>
        <w:t>e</w:t>
      </w:r>
      <w:r w:rsidRPr="007F1726">
        <w:rPr>
          <w:szCs w:val="22"/>
        </w:rPr>
        <w:t xml:space="preserve"> rapidly evolving field of insect pest </w:t>
      </w:r>
      <w:r w:rsidR="00E31FF1">
        <w:rPr>
          <w:szCs w:val="22"/>
        </w:rPr>
        <w:t>management</w:t>
      </w:r>
      <w:r w:rsidR="00AE6480">
        <w:rPr>
          <w:szCs w:val="22"/>
        </w:rPr>
        <w:t>, which is</w:t>
      </w:r>
      <w:r w:rsidRPr="007F1726">
        <w:rPr>
          <w:szCs w:val="22"/>
        </w:rPr>
        <w:t xml:space="preserve"> exposed to </w:t>
      </w:r>
      <w:r w:rsidR="00AE6480">
        <w:rPr>
          <w:szCs w:val="22"/>
        </w:rPr>
        <w:t>such</w:t>
      </w:r>
      <w:r w:rsidR="00AE6480" w:rsidRPr="007F1726">
        <w:rPr>
          <w:szCs w:val="22"/>
        </w:rPr>
        <w:t xml:space="preserve"> drivers</w:t>
      </w:r>
      <w:r w:rsidR="00AE6480">
        <w:rPr>
          <w:szCs w:val="22"/>
        </w:rPr>
        <w:t xml:space="preserve"> as those </w:t>
      </w:r>
      <w:r w:rsidR="00AE6480" w:rsidRPr="007F1726">
        <w:rPr>
          <w:szCs w:val="22"/>
        </w:rPr>
        <w:t xml:space="preserve">described </w:t>
      </w:r>
      <w:r w:rsidR="00AE6480">
        <w:rPr>
          <w:szCs w:val="22"/>
        </w:rPr>
        <w:t xml:space="preserve">in Section </w:t>
      </w:r>
      <w:r w:rsidR="00AE6480">
        <w:rPr>
          <w:szCs w:val="22"/>
        </w:rPr>
        <w:fldChar w:fldCharType="begin"/>
      </w:r>
      <w:r w:rsidR="00AE6480">
        <w:rPr>
          <w:szCs w:val="22"/>
        </w:rPr>
        <w:instrText xml:space="preserve"> REF _Ref445817237 \r \h </w:instrText>
      </w:r>
      <w:r w:rsidR="00AE6480">
        <w:rPr>
          <w:szCs w:val="22"/>
        </w:rPr>
      </w:r>
      <w:r w:rsidR="00AE6480">
        <w:rPr>
          <w:szCs w:val="22"/>
        </w:rPr>
        <w:fldChar w:fldCharType="separate"/>
      </w:r>
      <w:r w:rsidR="00FA1438">
        <w:rPr>
          <w:szCs w:val="22"/>
        </w:rPr>
        <w:t>A</w:t>
      </w:r>
      <w:r w:rsidR="00AE6480">
        <w:rPr>
          <w:szCs w:val="22"/>
        </w:rPr>
        <w:fldChar w:fldCharType="end"/>
      </w:r>
      <w:r w:rsidR="00AE6480">
        <w:rPr>
          <w:szCs w:val="22"/>
        </w:rPr>
        <w:t xml:space="preserve"> </w:t>
      </w:r>
      <w:r w:rsidRPr="007F1726">
        <w:rPr>
          <w:szCs w:val="22"/>
        </w:rPr>
        <w:t>above</w:t>
      </w:r>
      <w:r w:rsidR="00AE6480">
        <w:rPr>
          <w:szCs w:val="22"/>
        </w:rPr>
        <w:t>.</w:t>
      </w:r>
      <w:r w:rsidRPr="007F1726">
        <w:rPr>
          <w:szCs w:val="22"/>
        </w:rPr>
        <w:t xml:space="preserve"> </w:t>
      </w:r>
      <w:r w:rsidR="00AE6480">
        <w:rPr>
          <w:szCs w:val="22"/>
        </w:rPr>
        <w:t>It</w:t>
      </w:r>
      <w:r w:rsidRPr="007F1726">
        <w:rPr>
          <w:szCs w:val="22"/>
        </w:rPr>
        <w:t xml:space="preserve"> will also highlight the challenges </w:t>
      </w:r>
      <w:r w:rsidR="00AE6480" w:rsidRPr="007F1726">
        <w:rPr>
          <w:szCs w:val="22"/>
        </w:rPr>
        <w:t>face</w:t>
      </w:r>
      <w:r w:rsidR="00AE6480">
        <w:rPr>
          <w:szCs w:val="22"/>
        </w:rPr>
        <w:t>d</w:t>
      </w:r>
      <w:r w:rsidR="00AE6480" w:rsidRPr="007F1726">
        <w:rPr>
          <w:szCs w:val="22"/>
        </w:rPr>
        <w:t xml:space="preserve"> </w:t>
      </w:r>
      <w:r w:rsidR="00AE6480">
        <w:rPr>
          <w:szCs w:val="22"/>
        </w:rPr>
        <w:t>by Member States,</w:t>
      </w:r>
      <w:r w:rsidR="00AE6480" w:rsidRPr="007F1726">
        <w:rPr>
          <w:szCs w:val="22"/>
        </w:rPr>
        <w:t xml:space="preserve"> </w:t>
      </w:r>
      <w:r w:rsidRPr="007F1726">
        <w:rPr>
          <w:szCs w:val="22"/>
        </w:rPr>
        <w:t xml:space="preserve">such as new emerging pest </w:t>
      </w:r>
      <w:r w:rsidR="00FF1489">
        <w:rPr>
          <w:szCs w:val="22"/>
        </w:rPr>
        <w:t xml:space="preserve">and disease </w:t>
      </w:r>
      <w:r w:rsidRPr="007F1726">
        <w:rPr>
          <w:szCs w:val="22"/>
        </w:rPr>
        <w:t xml:space="preserve">problems, and </w:t>
      </w:r>
      <w:r w:rsidR="00AE6480">
        <w:rPr>
          <w:szCs w:val="22"/>
        </w:rPr>
        <w:t xml:space="preserve">the global spread and </w:t>
      </w:r>
      <w:r w:rsidRPr="007F1726">
        <w:rPr>
          <w:szCs w:val="22"/>
        </w:rPr>
        <w:t>outbreaks of invasive species in new regions.</w:t>
      </w:r>
    </w:p>
    <w:p w:rsidR="00CF3FCD" w:rsidRDefault="00CF3FCD" w:rsidP="00CF3FCD">
      <w:pPr>
        <w:pStyle w:val="Heading1"/>
      </w:pPr>
      <w:bookmarkStart w:id="1" w:name="_Ref395692106"/>
      <w:r w:rsidRPr="00BD4A64">
        <w:t>Format and Topics</w:t>
      </w:r>
      <w:bookmarkEnd w:id="1"/>
    </w:p>
    <w:p w:rsidR="00C307B8" w:rsidRDefault="00C307B8" w:rsidP="00287799">
      <w:pPr>
        <w:adjustRightInd/>
        <w:spacing w:after="170" w:line="280" w:lineRule="atLeast"/>
        <w:jc w:val="both"/>
        <w:rPr>
          <w:szCs w:val="22"/>
        </w:rPr>
      </w:pPr>
      <w:r w:rsidRPr="007F1726">
        <w:rPr>
          <w:szCs w:val="22"/>
        </w:rPr>
        <w:t>The structure of the conference</w:t>
      </w:r>
      <w:r w:rsidR="00FB0A8D">
        <w:rPr>
          <w:szCs w:val="22"/>
        </w:rPr>
        <w:t xml:space="preserve"> </w:t>
      </w:r>
      <w:r w:rsidRPr="007F1726">
        <w:rPr>
          <w:szCs w:val="22"/>
        </w:rPr>
        <w:t xml:space="preserve">will be based on selected plenary lectures, </w:t>
      </w:r>
      <w:r w:rsidR="00287799">
        <w:rPr>
          <w:szCs w:val="22"/>
        </w:rPr>
        <w:t>thematic</w:t>
      </w:r>
      <w:r w:rsidRPr="007F1726">
        <w:rPr>
          <w:szCs w:val="22"/>
        </w:rPr>
        <w:t xml:space="preserve"> sessions with keynote addresses, </w:t>
      </w:r>
      <w:proofErr w:type="gramStart"/>
      <w:r w:rsidRPr="007F1726">
        <w:rPr>
          <w:szCs w:val="22"/>
        </w:rPr>
        <w:t>contributions</w:t>
      </w:r>
      <w:proofErr w:type="gramEnd"/>
      <w:r w:rsidRPr="007F1726">
        <w:rPr>
          <w:szCs w:val="22"/>
        </w:rPr>
        <w:t xml:space="preserve"> </w:t>
      </w:r>
      <w:r w:rsidR="00287799">
        <w:rPr>
          <w:szCs w:val="22"/>
        </w:rPr>
        <w:t>in the form of</w:t>
      </w:r>
      <w:r w:rsidR="00287799" w:rsidRPr="007F1726">
        <w:rPr>
          <w:szCs w:val="22"/>
        </w:rPr>
        <w:t xml:space="preserve"> </w:t>
      </w:r>
      <w:r w:rsidRPr="007F1726">
        <w:rPr>
          <w:szCs w:val="22"/>
        </w:rPr>
        <w:t>oral presentations and posters, as well as panel discussion</w:t>
      </w:r>
      <w:r w:rsidR="00287799">
        <w:rPr>
          <w:szCs w:val="22"/>
        </w:rPr>
        <w:t>s</w:t>
      </w:r>
      <w:r w:rsidRPr="007F1726">
        <w:rPr>
          <w:szCs w:val="22"/>
        </w:rPr>
        <w:t xml:space="preserve">. A limited amount of space will be available for commercial vendors’ displays/exhibits during the </w:t>
      </w:r>
      <w:r w:rsidR="00FB0A8D">
        <w:rPr>
          <w:szCs w:val="22"/>
        </w:rPr>
        <w:t>c</w:t>
      </w:r>
      <w:r w:rsidRPr="007F1726">
        <w:rPr>
          <w:szCs w:val="22"/>
        </w:rPr>
        <w:t>onference.</w:t>
      </w:r>
    </w:p>
    <w:p w:rsidR="00CF3FCD" w:rsidRDefault="00F402A1" w:rsidP="007C424F">
      <w:pPr>
        <w:adjustRightInd/>
        <w:spacing w:after="170" w:line="280" w:lineRule="atLeast"/>
        <w:jc w:val="both"/>
        <w:rPr>
          <w:rFonts w:eastAsia="Times New Roman"/>
          <w:szCs w:val="22"/>
          <w:lang w:eastAsia="en-GB"/>
        </w:rPr>
      </w:pPr>
      <w:r w:rsidRPr="00F402A1">
        <w:rPr>
          <w:rFonts w:eastAsia="Times New Roman"/>
          <w:szCs w:val="22"/>
          <w:lang w:eastAsia="en-GB"/>
        </w:rPr>
        <w:t xml:space="preserve">A series of plenary sessions will address the </w:t>
      </w:r>
      <w:r w:rsidR="00B52174" w:rsidRPr="00F402A1">
        <w:rPr>
          <w:rFonts w:eastAsia="Times New Roman"/>
          <w:szCs w:val="22"/>
          <w:lang w:eastAsia="en-GB"/>
        </w:rPr>
        <w:t xml:space="preserve">topics listed </w:t>
      </w:r>
      <w:r w:rsidR="00B52174">
        <w:rPr>
          <w:rFonts w:eastAsia="Times New Roman"/>
          <w:szCs w:val="22"/>
          <w:lang w:eastAsia="en-GB"/>
        </w:rPr>
        <w:t>below,</w:t>
      </w:r>
      <w:r w:rsidR="00B52174" w:rsidRPr="00F402A1">
        <w:rPr>
          <w:rFonts w:eastAsia="Times New Roman"/>
          <w:szCs w:val="22"/>
          <w:lang w:eastAsia="en-GB"/>
        </w:rPr>
        <w:t xml:space="preserve"> </w:t>
      </w:r>
      <w:r w:rsidRPr="00F402A1">
        <w:rPr>
          <w:rFonts w:eastAsia="Times New Roman"/>
          <w:szCs w:val="22"/>
          <w:lang w:eastAsia="en-GB"/>
        </w:rPr>
        <w:t xml:space="preserve">and </w:t>
      </w:r>
      <w:r w:rsidR="00B52174">
        <w:rPr>
          <w:rFonts w:eastAsia="Times New Roman"/>
          <w:szCs w:val="22"/>
          <w:lang w:eastAsia="en-GB"/>
        </w:rPr>
        <w:t xml:space="preserve">the conference </w:t>
      </w:r>
      <w:r w:rsidRPr="00F402A1">
        <w:rPr>
          <w:rFonts w:eastAsia="Times New Roman"/>
          <w:szCs w:val="22"/>
          <w:lang w:eastAsia="en-GB"/>
        </w:rPr>
        <w:t xml:space="preserve">programme will include invited keynote </w:t>
      </w:r>
      <w:r w:rsidR="00B52174" w:rsidRPr="00F402A1">
        <w:rPr>
          <w:rFonts w:eastAsia="Times New Roman"/>
          <w:szCs w:val="22"/>
          <w:lang w:eastAsia="en-GB"/>
        </w:rPr>
        <w:t>spe</w:t>
      </w:r>
      <w:r w:rsidR="00FB0A8D">
        <w:rPr>
          <w:rFonts w:eastAsia="Times New Roman"/>
          <w:szCs w:val="22"/>
          <w:lang w:eastAsia="en-GB"/>
        </w:rPr>
        <w:t xml:space="preserve">akers from </w:t>
      </w:r>
      <w:r w:rsidRPr="00F402A1">
        <w:rPr>
          <w:rFonts w:eastAsia="Times New Roman"/>
          <w:szCs w:val="22"/>
          <w:lang w:eastAsia="en-GB"/>
        </w:rPr>
        <w:t xml:space="preserve">academia and industry, oral presentations and panel discussions. </w:t>
      </w:r>
      <w:r w:rsidR="00EA3A7C">
        <w:rPr>
          <w:rFonts w:eastAsia="Times New Roman"/>
          <w:szCs w:val="22"/>
          <w:lang w:eastAsia="en-GB"/>
        </w:rPr>
        <w:t>There will be</w:t>
      </w:r>
      <w:r w:rsidRPr="00F402A1">
        <w:rPr>
          <w:rFonts w:eastAsia="Times New Roman"/>
          <w:szCs w:val="22"/>
          <w:lang w:eastAsia="en-GB"/>
        </w:rPr>
        <w:t xml:space="preserve"> ample time for </w:t>
      </w:r>
      <w:r w:rsidR="00EA3A7C">
        <w:rPr>
          <w:rFonts w:eastAsia="Times New Roman"/>
          <w:szCs w:val="22"/>
          <w:lang w:eastAsia="en-GB"/>
        </w:rPr>
        <w:t xml:space="preserve">viewing of posters, </w:t>
      </w:r>
      <w:r w:rsidR="00287799">
        <w:rPr>
          <w:rFonts w:eastAsia="Times New Roman"/>
          <w:szCs w:val="22"/>
          <w:lang w:eastAsia="en-GB"/>
        </w:rPr>
        <w:t xml:space="preserve">and for </w:t>
      </w:r>
      <w:r w:rsidRPr="00F402A1">
        <w:rPr>
          <w:rFonts w:eastAsia="Times New Roman"/>
          <w:szCs w:val="22"/>
          <w:lang w:eastAsia="en-GB"/>
        </w:rPr>
        <w:t xml:space="preserve">discussion and interaction among </w:t>
      </w:r>
      <w:r w:rsidR="00287799">
        <w:rPr>
          <w:rFonts w:eastAsia="Times New Roman"/>
          <w:szCs w:val="22"/>
          <w:lang w:eastAsia="en-GB"/>
        </w:rPr>
        <w:t xml:space="preserve">the </w:t>
      </w:r>
      <w:r w:rsidRPr="00F402A1">
        <w:rPr>
          <w:rFonts w:eastAsia="Times New Roman"/>
          <w:szCs w:val="22"/>
          <w:lang w:eastAsia="en-GB"/>
        </w:rPr>
        <w:t>participants. A final round</w:t>
      </w:r>
      <w:r w:rsidR="00B52174">
        <w:rPr>
          <w:rFonts w:eastAsia="Times New Roman"/>
          <w:szCs w:val="22"/>
          <w:lang w:eastAsia="en-GB"/>
        </w:rPr>
        <w:t xml:space="preserve"> </w:t>
      </w:r>
      <w:r w:rsidRPr="00F402A1">
        <w:rPr>
          <w:rFonts w:eastAsia="Times New Roman"/>
          <w:szCs w:val="22"/>
          <w:lang w:eastAsia="en-GB"/>
        </w:rPr>
        <w:t xml:space="preserve">table session will </w:t>
      </w:r>
      <w:r w:rsidR="00894E7E">
        <w:rPr>
          <w:rFonts w:eastAsia="Times New Roman"/>
          <w:szCs w:val="22"/>
          <w:lang w:eastAsia="en-GB"/>
        </w:rPr>
        <w:t>discuss</w:t>
      </w:r>
      <w:r w:rsidRPr="00F402A1">
        <w:rPr>
          <w:rFonts w:eastAsia="Times New Roman"/>
          <w:szCs w:val="22"/>
          <w:lang w:eastAsia="en-GB"/>
        </w:rPr>
        <w:t xml:space="preserve"> the main conclusions drawn in the plenary sessions and will summarize recommendations for future development.</w:t>
      </w:r>
    </w:p>
    <w:p w:rsidR="00F402A1" w:rsidRDefault="00F402A1" w:rsidP="007C424F">
      <w:pPr>
        <w:adjustRightInd/>
        <w:spacing w:after="170" w:line="280" w:lineRule="atLeast"/>
        <w:jc w:val="both"/>
        <w:rPr>
          <w:szCs w:val="22"/>
        </w:rPr>
      </w:pPr>
      <w:r w:rsidRPr="00F402A1">
        <w:rPr>
          <w:szCs w:val="22"/>
        </w:rPr>
        <w:t xml:space="preserve">The scope of the conference </w:t>
      </w:r>
      <w:r w:rsidR="007C424F">
        <w:rPr>
          <w:szCs w:val="22"/>
        </w:rPr>
        <w:t>is meant to cover</w:t>
      </w:r>
      <w:r w:rsidRPr="00F402A1">
        <w:rPr>
          <w:szCs w:val="22"/>
        </w:rPr>
        <w:t>, but</w:t>
      </w:r>
      <w:r w:rsidR="007C424F">
        <w:rPr>
          <w:szCs w:val="22"/>
        </w:rPr>
        <w:t xml:space="preserve"> is</w:t>
      </w:r>
      <w:r w:rsidRPr="00F402A1">
        <w:rPr>
          <w:szCs w:val="22"/>
        </w:rPr>
        <w:t xml:space="preserve"> not limit</w:t>
      </w:r>
      <w:r w:rsidR="007C424F">
        <w:rPr>
          <w:szCs w:val="22"/>
        </w:rPr>
        <w:t>ed</w:t>
      </w:r>
      <w:r w:rsidRPr="00F402A1">
        <w:rPr>
          <w:szCs w:val="22"/>
        </w:rPr>
        <w:t xml:space="preserve"> to, the following topical areas:</w:t>
      </w:r>
    </w:p>
    <w:p w:rsidR="000307BE" w:rsidRPr="00F402A1" w:rsidRDefault="000307BE" w:rsidP="00287799">
      <w:pPr>
        <w:pStyle w:val="ListParagraph"/>
        <w:numPr>
          <w:ilvl w:val="0"/>
          <w:numId w:val="6"/>
        </w:numPr>
        <w:overflowPunct/>
        <w:autoSpaceDE/>
        <w:autoSpaceDN/>
        <w:adjustRightInd/>
        <w:spacing w:after="170" w:line="280" w:lineRule="atLeast"/>
        <w:contextualSpacing w:val="0"/>
        <w:jc w:val="both"/>
        <w:textAlignment w:val="auto"/>
        <w:rPr>
          <w:szCs w:val="22"/>
        </w:rPr>
      </w:pPr>
      <w:r w:rsidRPr="00C307B8">
        <w:rPr>
          <w:szCs w:val="22"/>
        </w:rPr>
        <w:t xml:space="preserve">Operational </w:t>
      </w:r>
      <w:r w:rsidR="00287799">
        <w:rPr>
          <w:szCs w:val="22"/>
        </w:rPr>
        <w:t>AW-IPM</w:t>
      </w:r>
      <w:r>
        <w:rPr>
          <w:szCs w:val="22"/>
        </w:rPr>
        <w:t xml:space="preserve"> </w:t>
      </w:r>
      <w:r w:rsidRPr="00C307B8">
        <w:rPr>
          <w:szCs w:val="22"/>
        </w:rPr>
        <w:t>programmes</w:t>
      </w:r>
    </w:p>
    <w:p w:rsidR="000307BE" w:rsidRPr="00F402A1" w:rsidRDefault="000307BE" w:rsidP="000307BE">
      <w:pPr>
        <w:pStyle w:val="ListParagraph"/>
        <w:numPr>
          <w:ilvl w:val="0"/>
          <w:numId w:val="6"/>
        </w:numPr>
        <w:overflowPunct/>
        <w:autoSpaceDE/>
        <w:autoSpaceDN/>
        <w:adjustRightInd/>
        <w:spacing w:after="170" w:line="280" w:lineRule="atLeast"/>
        <w:contextualSpacing w:val="0"/>
        <w:jc w:val="both"/>
        <w:textAlignment w:val="auto"/>
        <w:rPr>
          <w:szCs w:val="22"/>
        </w:rPr>
      </w:pPr>
      <w:r w:rsidRPr="003B5791">
        <w:rPr>
          <w:szCs w:val="22"/>
        </w:rPr>
        <w:t>Economic impact and regulatory issues</w:t>
      </w:r>
    </w:p>
    <w:p w:rsidR="000307BE" w:rsidRPr="00F402A1" w:rsidRDefault="000307BE" w:rsidP="000307BE">
      <w:pPr>
        <w:pStyle w:val="ListParagraph"/>
        <w:numPr>
          <w:ilvl w:val="0"/>
          <w:numId w:val="6"/>
        </w:numPr>
        <w:overflowPunct/>
        <w:autoSpaceDE/>
        <w:autoSpaceDN/>
        <w:adjustRightInd/>
        <w:spacing w:after="170" w:line="280" w:lineRule="atLeast"/>
        <w:contextualSpacing w:val="0"/>
        <w:jc w:val="both"/>
        <w:textAlignment w:val="auto"/>
        <w:rPr>
          <w:szCs w:val="22"/>
        </w:rPr>
      </w:pPr>
      <w:r w:rsidRPr="003B5791">
        <w:rPr>
          <w:szCs w:val="22"/>
        </w:rPr>
        <w:t>Mosquitoes and human health</w:t>
      </w:r>
    </w:p>
    <w:p w:rsidR="000307BE" w:rsidRPr="00F402A1" w:rsidRDefault="000307BE" w:rsidP="000307BE">
      <w:pPr>
        <w:pStyle w:val="ListParagraph"/>
        <w:numPr>
          <w:ilvl w:val="0"/>
          <w:numId w:val="6"/>
        </w:numPr>
        <w:overflowPunct/>
        <w:autoSpaceDE/>
        <w:autoSpaceDN/>
        <w:adjustRightInd/>
        <w:spacing w:after="170" w:line="280" w:lineRule="atLeast"/>
        <w:contextualSpacing w:val="0"/>
        <w:jc w:val="both"/>
        <w:textAlignment w:val="auto"/>
        <w:rPr>
          <w:szCs w:val="22"/>
        </w:rPr>
      </w:pPr>
      <w:r>
        <w:rPr>
          <w:szCs w:val="22"/>
        </w:rPr>
        <w:t>Animal h</w:t>
      </w:r>
      <w:r w:rsidRPr="003B5791">
        <w:rPr>
          <w:szCs w:val="22"/>
        </w:rPr>
        <w:t>ealth</w:t>
      </w:r>
    </w:p>
    <w:p w:rsidR="000307BE" w:rsidRPr="00F402A1" w:rsidRDefault="000307BE" w:rsidP="000307BE">
      <w:pPr>
        <w:pStyle w:val="ListParagraph"/>
        <w:numPr>
          <w:ilvl w:val="0"/>
          <w:numId w:val="6"/>
        </w:numPr>
        <w:overflowPunct/>
        <w:autoSpaceDE/>
        <w:autoSpaceDN/>
        <w:adjustRightInd/>
        <w:spacing w:after="170" w:line="280" w:lineRule="atLeast"/>
        <w:contextualSpacing w:val="0"/>
        <w:jc w:val="both"/>
        <w:textAlignment w:val="auto"/>
        <w:rPr>
          <w:szCs w:val="22"/>
        </w:rPr>
      </w:pPr>
      <w:r w:rsidRPr="003B5791">
        <w:rPr>
          <w:szCs w:val="22"/>
        </w:rPr>
        <w:t>Climate change, global trade and invasive species</w:t>
      </w:r>
    </w:p>
    <w:p w:rsidR="000307BE" w:rsidRDefault="000307BE" w:rsidP="00E34921">
      <w:pPr>
        <w:pStyle w:val="ListParagraph"/>
        <w:numPr>
          <w:ilvl w:val="0"/>
          <w:numId w:val="6"/>
        </w:numPr>
        <w:overflowPunct/>
        <w:autoSpaceDE/>
        <w:autoSpaceDN/>
        <w:adjustRightInd/>
        <w:spacing w:after="170" w:line="280" w:lineRule="atLeast"/>
        <w:contextualSpacing w:val="0"/>
        <w:jc w:val="both"/>
        <w:textAlignment w:val="auto"/>
        <w:rPr>
          <w:szCs w:val="22"/>
        </w:rPr>
      </w:pPr>
      <w:r w:rsidRPr="003B5791">
        <w:rPr>
          <w:szCs w:val="22"/>
        </w:rPr>
        <w:t xml:space="preserve">Tools for integrated programmes, </w:t>
      </w:r>
      <w:r w:rsidR="00E34921">
        <w:rPr>
          <w:szCs w:val="22"/>
        </w:rPr>
        <w:t xml:space="preserve">geographic information systems </w:t>
      </w:r>
      <w:r>
        <w:rPr>
          <w:szCs w:val="22"/>
        </w:rPr>
        <w:t xml:space="preserve">and </w:t>
      </w:r>
      <w:r w:rsidRPr="003B5791">
        <w:rPr>
          <w:szCs w:val="22"/>
        </w:rPr>
        <w:t>new developments</w:t>
      </w:r>
    </w:p>
    <w:p w:rsidR="00F402A1" w:rsidRPr="00322985" w:rsidRDefault="00F402A1" w:rsidP="00F402A1">
      <w:pPr>
        <w:pStyle w:val="Heading1"/>
      </w:pPr>
      <w:r>
        <w:t>Target Audience</w:t>
      </w:r>
    </w:p>
    <w:p w:rsidR="00F402A1" w:rsidRPr="007C424F" w:rsidRDefault="003B5791" w:rsidP="00E34921">
      <w:pPr>
        <w:adjustRightInd/>
        <w:spacing w:after="170" w:line="280" w:lineRule="atLeast"/>
        <w:jc w:val="both"/>
        <w:rPr>
          <w:szCs w:val="22"/>
        </w:rPr>
      </w:pPr>
      <w:r w:rsidRPr="007F1726">
        <w:rPr>
          <w:szCs w:val="22"/>
        </w:rPr>
        <w:t xml:space="preserve">Area-wide insect pest </w:t>
      </w:r>
      <w:r w:rsidR="00E31FF1">
        <w:rPr>
          <w:szCs w:val="22"/>
        </w:rPr>
        <w:t>management</w:t>
      </w:r>
      <w:r w:rsidRPr="007F1726">
        <w:rPr>
          <w:szCs w:val="22"/>
        </w:rPr>
        <w:t xml:space="preserve"> programmes are logistically complex and managerially intensive, and thus require a broad coalition of </w:t>
      </w:r>
      <w:r w:rsidR="00E34921" w:rsidRPr="007F1726">
        <w:rPr>
          <w:szCs w:val="22"/>
        </w:rPr>
        <w:t xml:space="preserve">committed </w:t>
      </w:r>
      <w:r w:rsidRPr="007F1726">
        <w:rPr>
          <w:szCs w:val="22"/>
        </w:rPr>
        <w:t xml:space="preserve">stakeholders to ensure success. These critical, but largely non-technical issues often determine </w:t>
      </w:r>
      <w:r w:rsidR="00E34921">
        <w:rPr>
          <w:szCs w:val="22"/>
        </w:rPr>
        <w:t xml:space="preserve">the </w:t>
      </w:r>
      <w:r w:rsidRPr="007F1726">
        <w:rPr>
          <w:szCs w:val="22"/>
        </w:rPr>
        <w:t xml:space="preserve">success or failure of area-wide programmes. This third </w:t>
      </w:r>
      <w:r w:rsidR="00CF2111">
        <w:rPr>
          <w:szCs w:val="22"/>
        </w:rPr>
        <w:t>c</w:t>
      </w:r>
      <w:r w:rsidRPr="007F1726">
        <w:rPr>
          <w:szCs w:val="22"/>
        </w:rPr>
        <w:t>onference will therefore address not only the technical but also the managerial and socio</w:t>
      </w:r>
      <w:r w:rsidR="00E34921">
        <w:rPr>
          <w:szCs w:val="22"/>
        </w:rPr>
        <w:noBreakHyphen/>
      </w:r>
      <w:r w:rsidRPr="007F1726">
        <w:rPr>
          <w:szCs w:val="22"/>
        </w:rPr>
        <w:t>economic components of operational area-wide programmes.</w:t>
      </w:r>
      <w:r w:rsidR="00113F9E" w:rsidRPr="007C424F">
        <w:rPr>
          <w:szCs w:val="22"/>
        </w:rPr>
        <w:t xml:space="preserve"> </w:t>
      </w:r>
      <w:r w:rsidR="007C424F" w:rsidRPr="007C424F">
        <w:rPr>
          <w:szCs w:val="22"/>
        </w:rPr>
        <w:t>Accordingly, t</w:t>
      </w:r>
      <w:r w:rsidR="00113F9E" w:rsidRPr="007C424F">
        <w:rPr>
          <w:szCs w:val="22"/>
        </w:rPr>
        <w:t>he target audience</w:t>
      </w:r>
      <w:r w:rsidR="007C424F" w:rsidRPr="007C424F">
        <w:rPr>
          <w:szCs w:val="22"/>
        </w:rPr>
        <w:t xml:space="preserve"> for this conference</w:t>
      </w:r>
      <w:r w:rsidR="00113F9E" w:rsidRPr="007C424F">
        <w:rPr>
          <w:szCs w:val="22"/>
        </w:rPr>
        <w:t xml:space="preserve"> comprises</w:t>
      </w:r>
      <w:r w:rsidR="005C224E">
        <w:rPr>
          <w:szCs w:val="22"/>
        </w:rPr>
        <w:t xml:space="preserve"> but</w:t>
      </w:r>
      <w:r w:rsidR="00E34921">
        <w:rPr>
          <w:szCs w:val="22"/>
        </w:rPr>
        <w:t xml:space="preserve"> is</w:t>
      </w:r>
      <w:r w:rsidR="005C224E">
        <w:rPr>
          <w:szCs w:val="22"/>
        </w:rPr>
        <w:t xml:space="preserve"> not limited to</w:t>
      </w:r>
      <w:r w:rsidR="00113F9E" w:rsidRPr="007C424F">
        <w:rPr>
          <w:szCs w:val="22"/>
        </w:rPr>
        <w:t>:</w:t>
      </w:r>
    </w:p>
    <w:p w:rsidR="00F06F07" w:rsidRDefault="00F06F07" w:rsidP="00113F9E">
      <w:pPr>
        <w:pStyle w:val="ListParagraph"/>
        <w:numPr>
          <w:ilvl w:val="0"/>
          <w:numId w:val="5"/>
        </w:numPr>
        <w:adjustRightInd/>
        <w:spacing w:after="170" w:line="280" w:lineRule="atLeast"/>
        <w:contextualSpacing w:val="0"/>
        <w:jc w:val="both"/>
        <w:rPr>
          <w:szCs w:val="22"/>
        </w:rPr>
      </w:pPr>
      <w:r>
        <w:rPr>
          <w:szCs w:val="22"/>
        </w:rPr>
        <w:t xml:space="preserve">Area-wide insect pest </w:t>
      </w:r>
      <w:r w:rsidR="008C30AC">
        <w:rPr>
          <w:szCs w:val="22"/>
        </w:rPr>
        <w:t xml:space="preserve">management programme </w:t>
      </w:r>
      <w:r>
        <w:rPr>
          <w:szCs w:val="22"/>
        </w:rPr>
        <w:t xml:space="preserve">managers </w:t>
      </w:r>
      <w:r w:rsidR="00E31FF1">
        <w:rPr>
          <w:szCs w:val="22"/>
        </w:rPr>
        <w:t>and professionals</w:t>
      </w:r>
    </w:p>
    <w:p w:rsidR="00113F9E" w:rsidRDefault="00F06F07" w:rsidP="00113F9E">
      <w:pPr>
        <w:pStyle w:val="ListParagraph"/>
        <w:numPr>
          <w:ilvl w:val="0"/>
          <w:numId w:val="5"/>
        </w:numPr>
        <w:adjustRightInd/>
        <w:spacing w:after="170" w:line="280" w:lineRule="atLeast"/>
        <w:contextualSpacing w:val="0"/>
        <w:jc w:val="both"/>
        <w:rPr>
          <w:szCs w:val="22"/>
        </w:rPr>
      </w:pPr>
      <w:r>
        <w:rPr>
          <w:szCs w:val="22"/>
        </w:rPr>
        <w:t>S</w:t>
      </w:r>
      <w:r w:rsidR="00113F9E" w:rsidRPr="007C424F">
        <w:rPr>
          <w:szCs w:val="22"/>
        </w:rPr>
        <w:t xml:space="preserve">takeholders </w:t>
      </w:r>
      <w:r w:rsidR="005C224E">
        <w:rPr>
          <w:szCs w:val="22"/>
        </w:rPr>
        <w:t xml:space="preserve">involved in applications of </w:t>
      </w:r>
      <w:r>
        <w:rPr>
          <w:szCs w:val="22"/>
        </w:rPr>
        <w:t xml:space="preserve">insect pest </w:t>
      </w:r>
      <w:r w:rsidR="00463D4E">
        <w:rPr>
          <w:szCs w:val="22"/>
        </w:rPr>
        <w:t>management</w:t>
      </w:r>
    </w:p>
    <w:p w:rsidR="00A57AD7" w:rsidRDefault="00463D4E" w:rsidP="008C30AC">
      <w:pPr>
        <w:pStyle w:val="ListParagraph"/>
        <w:numPr>
          <w:ilvl w:val="0"/>
          <w:numId w:val="5"/>
        </w:numPr>
        <w:adjustRightInd/>
        <w:spacing w:after="170" w:line="280" w:lineRule="atLeast"/>
        <w:contextualSpacing w:val="0"/>
        <w:jc w:val="both"/>
        <w:rPr>
          <w:szCs w:val="22"/>
        </w:rPr>
      </w:pPr>
      <w:r>
        <w:rPr>
          <w:szCs w:val="22"/>
        </w:rPr>
        <w:t>Human, a</w:t>
      </w:r>
      <w:r w:rsidR="008C30AC" w:rsidRPr="008C30AC">
        <w:rPr>
          <w:szCs w:val="22"/>
        </w:rPr>
        <w:t>nimal and plant protection specialists</w:t>
      </w:r>
    </w:p>
    <w:p w:rsidR="008C30AC" w:rsidRPr="008C30AC" w:rsidRDefault="00A57AD7" w:rsidP="00E34921">
      <w:pPr>
        <w:pStyle w:val="ListParagraph"/>
        <w:numPr>
          <w:ilvl w:val="0"/>
          <w:numId w:val="5"/>
        </w:numPr>
        <w:adjustRightInd/>
        <w:spacing w:after="170" w:line="280" w:lineRule="atLeast"/>
        <w:contextualSpacing w:val="0"/>
        <w:jc w:val="both"/>
        <w:rPr>
          <w:szCs w:val="22"/>
        </w:rPr>
      </w:pPr>
      <w:r>
        <w:rPr>
          <w:szCs w:val="22"/>
        </w:rPr>
        <w:lastRenderedPageBreak/>
        <w:t>P</w:t>
      </w:r>
      <w:r w:rsidR="008C30AC" w:rsidRPr="008C30AC">
        <w:rPr>
          <w:szCs w:val="22"/>
        </w:rPr>
        <w:t>ublic health prac</w:t>
      </w:r>
      <w:bookmarkStart w:id="2" w:name="_GoBack"/>
      <w:bookmarkEnd w:id="2"/>
      <w:r w:rsidR="008C30AC" w:rsidRPr="008C30AC">
        <w:rPr>
          <w:szCs w:val="22"/>
        </w:rPr>
        <w:t>titioners</w:t>
      </w:r>
      <w:r>
        <w:rPr>
          <w:szCs w:val="22"/>
        </w:rPr>
        <w:t>, epidemiologists and medical personnel</w:t>
      </w:r>
    </w:p>
    <w:p w:rsidR="00113F9E" w:rsidRDefault="00F06F07" w:rsidP="007C424F">
      <w:pPr>
        <w:pStyle w:val="ListParagraph"/>
        <w:numPr>
          <w:ilvl w:val="0"/>
          <w:numId w:val="5"/>
        </w:numPr>
        <w:adjustRightInd/>
        <w:spacing w:after="170" w:line="280" w:lineRule="atLeast"/>
        <w:contextualSpacing w:val="0"/>
        <w:jc w:val="both"/>
        <w:rPr>
          <w:szCs w:val="22"/>
        </w:rPr>
      </w:pPr>
      <w:r>
        <w:rPr>
          <w:szCs w:val="22"/>
        </w:rPr>
        <w:t xml:space="preserve">Entomologists, </w:t>
      </w:r>
      <w:r w:rsidR="008C30AC">
        <w:rPr>
          <w:szCs w:val="22"/>
        </w:rPr>
        <w:t xml:space="preserve">geneticists and </w:t>
      </w:r>
      <w:r w:rsidR="00113F9E" w:rsidRPr="007C424F">
        <w:rPr>
          <w:szCs w:val="22"/>
        </w:rPr>
        <w:t xml:space="preserve">scientists engaged in </w:t>
      </w:r>
      <w:r w:rsidR="008C30AC">
        <w:rPr>
          <w:szCs w:val="22"/>
        </w:rPr>
        <w:t xml:space="preserve">basic and applied research related to </w:t>
      </w:r>
      <w:r>
        <w:rPr>
          <w:szCs w:val="22"/>
        </w:rPr>
        <w:t xml:space="preserve">insect pest </w:t>
      </w:r>
      <w:r w:rsidR="008C30AC">
        <w:rPr>
          <w:szCs w:val="22"/>
        </w:rPr>
        <w:t>management</w:t>
      </w:r>
    </w:p>
    <w:p w:rsidR="005C224E" w:rsidRPr="007C424F" w:rsidRDefault="005C224E" w:rsidP="00E34921">
      <w:pPr>
        <w:pStyle w:val="ListParagraph"/>
        <w:numPr>
          <w:ilvl w:val="0"/>
          <w:numId w:val="5"/>
        </w:numPr>
        <w:adjustRightInd/>
        <w:spacing w:after="170" w:line="280" w:lineRule="atLeast"/>
        <w:contextualSpacing w:val="0"/>
        <w:jc w:val="both"/>
        <w:rPr>
          <w:szCs w:val="22"/>
        </w:rPr>
      </w:pPr>
      <w:r>
        <w:rPr>
          <w:szCs w:val="22"/>
        </w:rPr>
        <w:t xml:space="preserve">Policymakers and </w:t>
      </w:r>
      <w:r w:rsidR="00E34921">
        <w:rPr>
          <w:szCs w:val="22"/>
        </w:rPr>
        <w:t xml:space="preserve">officials from </w:t>
      </w:r>
      <w:r w:rsidR="00CF2111">
        <w:rPr>
          <w:szCs w:val="22"/>
        </w:rPr>
        <w:t>s</w:t>
      </w:r>
      <w:r w:rsidR="00E31FF1" w:rsidRPr="007F1726">
        <w:rPr>
          <w:szCs w:val="22"/>
        </w:rPr>
        <w:t>anitary and phytosanitary regulatory authorities</w:t>
      </w:r>
    </w:p>
    <w:p w:rsidR="00113F9E" w:rsidRDefault="00113F9E" w:rsidP="00113F9E">
      <w:pPr>
        <w:pStyle w:val="Heading1"/>
      </w:pPr>
      <w:r w:rsidRPr="00BD2C37">
        <w:t xml:space="preserve">Expected </w:t>
      </w:r>
      <w:r>
        <w:t>Outcomes</w:t>
      </w:r>
    </w:p>
    <w:p w:rsidR="00F06F07" w:rsidRPr="00F06F07" w:rsidRDefault="00E34921" w:rsidP="00E34921">
      <w:pPr>
        <w:pStyle w:val="BodyTextMultiline"/>
        <w:numPr>
          <w:ilvl w:val="0"/>
          <w:numId w:val="0"/>
        </w:numPr>
        <w:rPr>
          <w:rFonts w:eastAsia="Times New Roman" w:cstheme="minorHAnsi"/>
          <w:lang w:eastAsia="en-GB"/>
        </w:rPr>
      </w:pPr>
      <w:proofErr w:type="gramStart"/>
      <w:r>
        <w:rPr>
          <w:rFonts w:eastAsia="Times New Roman" w:cstheme="minorHAnsi"/>
          <w:lang w:eastAsia="en-GB"/>
        </w:rPr>
        <w:t>Enhanced a</w:t>
      </w:r>
      <w:r w:rsidR="00F06F07" w:rsidRPr="00F06F07">
        <w:rPr>
          <w:rFonts w:eastAsia="Times New Roman" w:cstheme="minorHAnsi"/>
          <w:lang w:eastAsia="en-GB"/>
        </w:rPr>
        <w:t xml:space="preserve">wareness among senior managers </w:t>
      </w:r>
      <w:r w:rsidR="00B4414D">
        <w:rPr>
          <w:rFonts w:eastAsia="Times New Roman" w:cstheme="minorHAnsi"/>
          <w:lang w:eastAsia="en-GB"/>
        </w:rPr>
        <w:t>in</w:t>
      </w:r>
      <w:r w:rsidR="00F06F07" w:rsidRPr="00F06F07">
        <w:rPr>
          <w:rFonts w:eastAsia="Times New Roman" w:cstheme="minorHAnsi"/>
          <w:lang w:eastAsia="en-GB"/>
        </w:rPr>
        <w:t xml:space="preserve"> </w:t>
      </w:r>
      <w:r w:rsidRPr="00F06F07">
        <w:rPr>
          <w:rFonts w:eastAsia="Times New Roman" w:cstheme="minorHAnsi"/>
          <w:lang w:eastAsia="en-GB"/>
        </w:rPr>
        <w:t xml:space="preserve">IAEA and FAO </w:t>
      </w:r>
      <w:r w:rsidR="00F06F07" w:rsidRPr="00F06F07">
        <w:rPr>
          <w:rFonts w:eastAsia="Times New Roman" w:cstheme="minorHAnsi"/>
          <w:lang w:eastAsia="en-GB"/>
        </w:rPr>
        <w:t>Member States of the potential of the sterile insect and related techniques to manage</w:t>
      </w:r>
      <w:r>
        <w:rPr>
          <w:rFonts w:eastAsia="Times New Roman" w:cstheme="minorHAnsi"/>
          <w:lang w:eastAsia="en-GB"/>
        </w:rPr>
        <w:t>,</w:t>
      </w:r>
      <w:r w:rsidR="00F06F07" w:rsidRPr="00F06F07">
        <w:rPr>
          <w:rFonts w:eastAsia="Times New Roman" w:cstheme="minorHAnsi"/>
          <w:lang w:eastAsia="en-GB"/>
        </w:rPr>
        <w:t xml:space="preserve"> in a more sustainable</w:t>
      </w:r>
      <w:r w:rsidR="00F06F07">
        <w:rPr>
          <w:rFonts w:eastAsia="Times New Roman" w:cstheme="minorHAnsi"/>
          <w:lang w:eastAsia="en-GB"/>
        </w:rPr>
        <w:t xml:space="preserve"> and environment</w:t>
      </w:r>
      <w:r>
        <w:rPr>
          <w:rFonts w:eastAsia="Times New Roman" w:cstheme="minorHAnsi"/>
          <w:lang w:eastAsia="en-GB"/>
        </w:rPr>
        <w:t xml:space="preserve">ally </w:t>
      </w:r>
      <w:r w:rsidR="00F06F07">
        <w:rPr>
          <w:rFonts w:eastAsia="Times New Roman" w:cstheme="minorHAnsi"/>
          <w:lang w:eastAsia="en-GB"/>
        </w:rPr>
        <w:t>friendly way</w:t>
      </w:r>
      <w:r>
        <w:rPr>
          <w:rFonts w:eastAsia="Times New Roman" w:cstheme="minorHAnsi"/>
          <w:lang w:eastAsia="en-GB"/>
        </w:rPr>
        <w:t>,</w:t>
      </w:r>
      <w:r w:rsidR="00B4414D" w:rsidRPr="00B4414D">
        <w:rPr>
          <w:rFonts w:eastAsia="Times New Roman" w:cstheme="minorHAnsi"/>
          <w:lang w:eastAsia="en-GB"/>
        </w:rPr>
        <w:t xml:space="preserve"> </w:t>
      </w:r>
      <w:r w:rsidR="00B4414D" w:rsidRPr="00F06F07">
        <w:rPr>
          <w:rFonts w:eastAsia="Times New Roman" w:cstheme="minorHAnsi"/>
          <w:lang w:eastAsia="en-GB"/>
        </w:rPr>
        <w:t>some major insect pest</w:t>
      </w:r>
      <w:r w:rsidR="00CF2111">
        <w:rPr>
          <w:rFonts w:eastAsia="Times New Roman" w:cstheme="minorHAnsi"/>
          <w:lang w:eastAsia="en-GB"/>
        </w:rPr>
        <w:t>s</w:t>
      </w:r>
      <w:r w:rsidR="00B4414D" w:rsidRPr="00F06F07">
        <w:rPr>
          <w:rFonts w:eastAsia="Times New Roman" w:cstheme="minorHAnsi"/>
          <w:lang w:eastAsia="en-GB"/>
        </w:rPr>
        <w:t xml:space="preserve"> </w:t>
      </w:r>
      <w:r w:rsidR="00B4414D">
        <w:rPr>
          <w:rFonts w:eastAsia="Times New Roman" w:cstheme="minorHAnsi"/>
          <w:lang w:eastAsia="en-GB"/>
        </w:rPr>
        <w:t xml:space="preserve">of </w:t>
      </w:r>
      <w:r w:rsidR="00B4414D" w:rsidRPr="007F1726">
        <w:rPr>
          <w:szCs w:val="22"/>
        </w:rPr>
        <w:t>plant,</w:t>
      </w:r>
      <w:r w:rsidR="00B4414D">
        <w:rPr>
          <w:szCs w:val="22"/>
        </w:rPr>
        <w:t xml:space="preserve"> veterinary, and medical importance.</w:t>
      </w:r>
      <w:proofErr w:type="gramEnd"/>
    </w:p>
    <w:p w:rsidR="00F06F07" w:rsidRPr="00F06F07" w:rsidRDefault="00F06F07" w:rsidP="00E34921">
      <w:pPr>
        <w:pStyle w:val="BodyTextMultiline"/>
        <w:numPr>
          <w:ilvl w:val="0"/>
          <w:numId w:val="0"/>
        </w:numPr>
        <w:rPr>
          <w:rFonts w:eastAsia="Times New Roman" w:cstheme="minorHAnsi"/>
          <w:lang w:eastAsia="en-GB"/>
        </w:rPr>
      </w:pPr>
      <w:r w:rsidRPr="00F06F07">
        <w:rPr>
          <w:rFonts w:eastAsia="Times New Roman" w:cstheme="minorHAnsi"/>
          <w:lang w:eastAsia="en-GB"/>
        </w:rPr>
        <w:t xml:space="preserve">Information widely exchanged and networking among participants on the AW-IPM of major pest insects, as well as thorough discussion of the trends and driving forces in this field of insect pest </w:t>
      </w:r>
      <w:r w:rsidR="008C30AC">
        <w:rPr>
          <w:rFonts w:eastAsia="Times New Roman" w:cstheme="minorHAnsi"/>
          <w:lang w:eastAsia="en-GB"/>
        </w:rPr>
        <w:t>management</w:t>
      </w:r>
      <w:r w:rsidRPr="00F06F07">
        <w:rPr>
          <w:rFonts w:eastAsia="Times New Roman" w:cstheme="minorHAnsi"/>
          <w:lang w:eastAsia="en-GB"/>
        </w:rPr>
        <w:t>. This include</w:t>
      </w:r>
      <w:r w:rsidR="00CF2111">
        <w:rPr>
          <w:rFonts w:eastAsia="Times New Roman" w:cstheme="minorHAnsi"/>
          <w:lang w:eastAsia="en-GB"/>
        </w:rPr>
        <w:t>s</w:t>
      </w:r>
      <w:r w:rsidRPr="00F06F07">
        <w:rPr>
          <w:rFonts w:eastAsia="Times New Roman" w:cstheme="minorHAnsi"/>
          <w:lang w:eastAsia="en-GB"/>
        </w:rPr>
        <w:t xml:space="preserve"> developments in the rapidly evolving fields of </w:t>
      </w:r>
      <w:r w:rsidR="006220F5">
        <w:rPr>
          <w:rFonts w:eastAsia="Times New Roman" w:cstheme="minorHAnsi"/>
          <w:lang w:eastAsia="en-GB"/>
        </w:rPr>
        <w:t xml:space="preserve">vector management, </w:t>
      </w:r>
      <w:r w:rsidRPr="00F06F07">
        <w:rPr>
          <w:rFonts w:eastAsia="Times New Roman" w:cstheme="minorHAnsi"/>
          <w:lang w:eastAsia="en-GB"/>
        </w:rPr>
        <w:t xml:space="preserve">microbiology, biotechnology and molecular genetics, and in particular some controversial approaches based on genetically modified organisms, and their implications for the role of the Joint FAO/IAEA Division </w:t>
      </w:r>
      <w:r w:rsidR="00E34921">
        <w:rPr>
          <w:szCs w:val="22"/>
        </w:rPr>
        <w:t>of Nuclear Techniques in Food and Agriculture</w:t>
      </w:r>
      <w:r w:rsidR="00E34921" w:rsidRPr="007F1726">
        <w:rPr>
          <w:szCs w:val="22"/>
        </w:rPr>
        <w:t xml:space="preserve"> </w:t>
      </w:r>
      <w:r w:rsidRPr="00F06F07">
        <w:rPr>
          <w:rFonts w:eastAsia="Times New Roman" w:cstheme="minorHAnsi"/>
          <w:lang w:eastAsia="en-GB"/>
        </w:rPr>
        <w:t>in this field, in which it has</w:t>
      </w:r>
      <w:r w:rsidR="00E34921">
        <w:rPr>
          <w:rFonts w:eastAsia="Times New Roman" w:cstheme="minorHAnsi"/>
          <w:lang w:eastAsia="en-GB"/>
        </w:rPr>
        <w:t xml:space="preserve"> </w:t>
      </w:r>
      <w:r w:rsidRPr="00F06F07">
        <w:rPr>
          <w:rFonts w:eastAsia="Times New Roman" w:cstheme="minorHAnsi"/>
          <w:lang w:eastAsia="en-GB"/>
        </w:rPr>
        <w:t xml:space="preserve">been </w:t>
      </w:r>
      <w:r w:rsidR="00E34921">
        <w:rPr>
          <w:rFonts w:eastAsia="Times New Roman" w:cstheme="minorHAnsi"/>
          <w:lang w:eastAsia="en-GB"/>
        </w:rPr>
        <w:t xml:space="preserve">the </w:t>
      </w:r>
      <w:r w:rsidRPr="00F06F07">
        <w:rPr>
          <w:rFonts w:eastAsia="Times New Roman" w:cstheme="minorHAnsi"/>
          <w:lang w:eastAsia="en-GB"/>
        </w:rPr>
        <w:t>leading player.</w:t>
      </w:r>
    </w:p>
    <w:p w:rsidR="00113F9E" w:rsidRPr="00322985" w:rsidRDefault="00113F9E" w:rsidP="00113F9E">
      <w:pPr>
        <w:pStyle w:val="Heading1"/>
      </w:pPr>
      <w:r>
        <w:t>Abstracts,</w:t>
      </w:r>
      <w:r w:rsidRPr="00322985">
        <w:t xml:space="preserve"> Presentations</w:t>
      </w:r>
      <w:r>
        <w:t xml:space="preserve"> and Proceedings</w:t>
      </w:r>
    </w:p>
    <w:p w:rsidR="00CA67B9" w:rsidRDefault="00F06F07" w:rsidP="00E34921">
      <w:pPr>
        <w:pStyle w:val="BodyTextMultiline"/>
        <w:numPr>
          <w:ilvl w:val="0"/>
          <w:numId w:val="0"/>
        </w:numPr>
        <w:rPr>
          <w:rFonts w:eastAsia="Times New Roman" w:cstheme="minorHAnsi"/>
          <w:lang w:eastAsia="en-GB"/>
        </w:rPr>
      </w:pPr>
      <w:r>
        <w:rPr>
          <w:rFonts w:eastAsia="Times New Roman" w:cstheme="minorHAnsi"/>
          <w:lang w:eastAsia="en-GB"/>
        </w:rPr>
        <w:t xml:space="preserve">All participants </w:t>
      </w:r>
      <w:r w:rsidR="00113F9E" w:rsidRPr="00037E3A">
        <w:rPr>
          <w:rFonts w:eastAsia="Times New Roman" w:cstheme="minorHAnsi"/>
          <w:lang w:eastAsia="en-GB"/>
        </w:rPr>
        <w:t xml:space="preserve">who wish to </w:t>
      </w:r>
      <w:r w:rsidR="001D140F" w:rsidRPr="00037E3A">
        <w:rPr>
          <w:rFonts w:eastAsia="Times New Roman" w:cstheme="minorHAnsi"/>
          <w:lang w:eastAsia="en-GB"/>
        </w:rPr>
        <w:t>give presentations (oral</w:t>
      </w:r>
      <w:r w:rsidR="0032145E">
        <w:rPr>
          <w:rFonts w:eastAsia="Times New Roman" w:cstheme="minorHAnsi"/>
          <w:lang w:eastAsia="en-GB"/>
        </w:rPr>
        <w:t>ly</w:t>
      </w:r>
      <w:r w:rsidR="001D140F" w:rsidRPr="00037E3A">
        <w:rPr>
          <w:rFonts w:eastAsia="Times New Roman" w:cstheme="minorHAnsi"/>
          <w:lang w:eastAsia="en-GB"/>
        </w:rPr>
        <w:t xml:space="preserve"> or </w:t>
      </w:r>
      <w:r w:rsidR="00E34921">
        <w:rPr>
          <w:rFonts w:eastAsia="Times New Roman" w:cstheme="minorHAnsi"/>
          <w:lang w:eastAsia="en-GB"/>
        </w:rPr>
        <w:t xml:space="preserve">in the form of </w:t>
      </w:r>
      <w:r w:rsidR="001D140F" w:rsidRPr="00037E3A">
        <w:rPr>
          <w:rFonts w:eastAsia="Times New Roman" w:cstheme="minorHAnsi"/>
          <w:lang w:eastAsia="en-GB"/>
        </w:rPr>
        <w:t>poster</w:t>
      </w:r>
      <w:r w:rsidR="00E34921">
        <w:rPr>
          <w:rFonts w:eastAsia="Times New Roman" w:cstheme="minorHAnsi"/>
          <w:lang w:eastAsia="en-GB"/>
        </w:rPr>
        <w:t>s</w:t>
      </w:r>
      <w:r w:rsidR="001D140F" w:rsidRPr="00037E3A">
        <w:rPr>
          <w:rFonts w:eastAsia="Times New Roman" w:cstheme="minorHAnsi"/>
          <w:lang w:eastAsia="en-GB"/>
        </w:rPr>
        <w:t>)</w:t>
      </w:r>
      <w:r w:rsidR="00113F9E" w:rsidRPr="00037E3A">
        <w:rPr>
          <w:rFonts w:eastAsia="Times New Roman" w:cstheme="minorHAnsi"/>
          <w:lang w:eastAsia="en-GB"/>
        </w:rPr>
        <w:t xml:space="preserve"> at the </w:t>
      </w:r>
      <w:r w:rsidR="00CA67B9" w:rsidRPr="00037E3A">
        <w:rPr>
          <w:rFonts w:eastAsia="Times New Roman" w:cstheme="minorHAnsi"/>
          <w:lang w:eastAsia="en-GB"/>
        </w:rPr>
        <w:t>conference</w:t>
      </w:r>
      <w:r w:rsidR="00113F9E" w:rsidRPr="00037E3A">
        <w:rPr>
          <w:rFonts w:eastAsia="Times New Roman" w:cstheme="minorHAnsi"/>
          <w:lang w:eastAsia="en-GB"/>
        </w:rPr>
        <w:t xml:space="preserve"> must submit an abstract on one of the topics listed under Section </w:t>
      </w:r>
      <w:r w:rsidR="00113F9E" w:rsidRPr="00037E3A">
        <w:rPr>
          <w:rFonts w:eastAsia="Times New Roman" w:cstheme="minorHAnsi"/>
          <w:lang w:eastAsia="en-GB"/>
        </w:rPr>
        <w:fldChar w:fldCharType="begin"/>
      </w:r>
      <w:r w:rsidR="00113F9E" w:rsidRPr="00037E3A">
        <w:rPr>
          <w:rFonts w:eastAsia="Times New Roman" w:cstheme="minorHAnsi"/>
          <w:lang w:eastAsia="en-GB"/>
        </w:rPr>
        <w:instrText xml:space="preserve"> REF _Ref395692106 \r \h </w:instrText>
      </w:r>
      <w:r w:rsidR="00173A0F">
        <w:rPr>
          <w:rFonts w:eastAsia="Times New Roman" w:cstheme="minorHAnsi"/>
          <w:lang w:eastAsia="en-GB"/>
        </w:rPr>
        <w:instrText xml:space="preserve"> \* MERGEFORMAT </w:instrText>
      </w:r>
      <w:r w:rsidR="00113F9E" w:rsidRPr="00037E3A">
        <w:rPr>
          <w:rFonts w:eastAsia="Times New Roman" w:cstheme="minorHAnsi"/>
          <w:lang w:eastAsia="en-GB"/>
        </w:rPr>
      </w:r>
      <w:r w:rsidR="00113F9E" w:rsidRPr="00037E3A">
        <w:rPr>
          <w:rFonts w:eastAsia="Times New Roman" w:cstheme="minorHAnsi"/>
          <w:lang w:eastAsia="en-GB"/>
        </w:rPr>
        <w:fldChar w:fldCharType="separate"/>
      </w:r>
      <w:r w:rsidR="00FA1438">
        <w:rPr>
          <w:rFonts w:eastAsia="Times New Roman" w:cstheme="minorHAnsi"/>
          <w:lang w:eastAsia="en-GB"/>
        </w:rPr>
        <w:t>C</w:t>
      </w:r>
      <w:r w:rsidR="00113F9E" w:rsidRPr="00037E3A">
        <w:rPr>
          <w:rFonts w:eastAsia="Times New Roman" w:cstheme="minorHAnsi"/>
          <w:lang w:eastAsia="en-GB"/>
        </w:rPr>
        <w:fldChar w:fldCharType="end"/>
      </w:r>
      <w:r w:rsidR="00113F9E" w:rsidRPr="00037E3A">
        <w:rPr>
          <w:rFonts w:eastAsia="Times New Roman" w:cstheme="minorHAnsi"/>
          <w:lang w:eastAsia="en-GB"/>
        </w:rPr>
        <w:t xml:space="preserve">. The abstract should give enough information on the contents of the proposed paper to enable the Programme Committee to evaluate it. Introductory and general matters should not be included. </w:t>
      </w:r>
      <w:r w:rsidR="00CA67B9">
        <w:rPr>
          <w:rFonts w:eastAsia="Times New Roman" w:cstheme="minorHAnsi"/>
          <w:lang w:eastAsia="en-GB"/>
        </w:rPr>
        <w:t>Due</w:t>
      </w:r>
      <w:r w:rsidR="00E34921">
        <w:rPr>
          <w:rFonts w:eastAsia="Times New Roman" w:cstheme="minorHAnsi"/>
          <w:lang w:eastAsia="en-GB"/>
        </w:rPr>
        <w:t xml:space="preserve"> to</w:t>
      </w:r>
      <w:r w:rsidR="00CA67B9">
        <w:rPr>
          <w:rFonts w:eastAsia="Times New Roman" w:cstheme="minorHAnsi"/>
          <w:lang w:eastAsia="en-GB"/>
        </w:rPr>
        <w:t xml:space="preserve"> the time limitation for oral presentations</w:t>
      </w:r>
      <w:r w:rsidR="00E34921">
        <w:rPr>
          <w:rFonts w:eastAsia="Times New Roman" w:cstheme="minorHAnsi"/>
          <w:lang w:eastAsia="en-GB"/>
        </w:rPr>
        <w:t>,</w:t>
      </w:r>
      <w:r w:rsidR="00CA67B9">
        <w:rPr>
          <w:rFonts w:eastAsia="Times New Roman" w:cstheme="minorHAnsi"/>
          <w:lang w:eastAsia="en-GB"/>
        </w:rPr>
        <w:t xml:space="preserve"> only </w:t>
      </w:r>
      <w:r w:rsidR="00CF2111">
        <w:rPr>
          <w:rFonts w:eastAsia="Times New Roman" w:cstheme="minorHAnsi"/>
          <w:lang w:eastAsia="en-GB"/>
        </w:rPr>
        <w:t xml:space="preserve">a selected number of </w:t>
      </w:r>
      <w:r w:rsidR="00CA67B9">
        <w:rPr>
          <w:rFonts w:eastAsia="Times New Roman" w:cstheme="minorHAnsi"/>
          <w:lang w:eastAsia="en-GB"/>
        </w:rPr>
        <w:t xml:space="preserve">abstracts will be accepted for oral presentations. </w:t>
      </w:r>
      <w:r w:rsidR="00113F9E" w:rsidRPr="00037E3A">
        <w:rPr>
          <w:rFonts w:eastAsia="Times New Roman" w:cstheme="minorHAnsi"/>
          <w:lang w:eastAsia="en-GB"/>
        </w:rPr>
        <w:t>The accepted abstracts will be reproduced in unedited form in the electronic Compilation of Abstracts</w:t>
      </w:r>
      <w:r w:rsidR="006220F5">
        <w:rPr>
          <w:rFonts w:eastAsia="Times New Roman" w:cstheme="minorHAnsi"/>
          <w:lang w:eastAsia="en-GB"/>
        </w:rPr>
        <w:t>,</w:t>
      </w:r>
      <w:r w:rsidR="00113F9E" w:rsidRPr="00037E3A">
        <w:rPr>
          <w:rFonts w:eastAsia="Times New Roman" w:cstheme="minorHAnsi"/>
          <w:lang w:eastAsia="en-GB"/>
        </w:rPr>
        <w:t xml:space="preserve"> which will be distributed to all participants at the conference.</w:t>
      </w:r>
    </w:p>
    <w:p w:rsidR="00113F9E" w:rsidRPr="00113F9E" w:rsidRDefault="00113F9E" w:rsidP="00113F9E">
      <w:pPr>
        <w:keepNext/>
        <w:keepLines/>
        <w:widowControl w:val="0"/>
        <w:overflowPunct/>
        <w:autoSpaceDE/>
        <w:autoSpaceDN/>
        <w:adjustRightInd/>
        <w:spacing w:before="480" w:after="200" w:line="320" w:lineRule="exact"/>
        <w:textAlignment w:val="auto"/>
        <w:outlineLvl w:val="1"/>
        <w:rPr>
          <w:b/>
          <w:sz w:val="28"/>
        </w:rPr>
      </w:pPr>
      <w:r w:rsidRPr="00113F9E">
        <w:rPr>
          <w:b/>
          <w:sz w:val="28"/>
        </w:rPr>
        <w:t>F.1</w:t>
      </w:r>
      <w:r w:rsidRPr="00113F9E">
        <w:rPr>
          <w:b/>
          <w:sz w:val="28"/>
        </w:rPr>
        <w:tab/>
        <w:t>Submission of Abstracts</w:t>
      </w:r>
    </w:p>
    <w:p w:rsidR="00113F9E" w:rsidRPr="00113F9E" w:rsidRDefault="001229A6" w:rsidP="00E34921">
      <w:pPr>
        <w:overflowPunct/>
        <w:autoSpaceDE/>
        <w:autoSpaceDN/>
        <w:adjustRightInd/>
        <w:spacing w:after="170" w:line="280" w:lineRule="atLeast"/>
        <w:jc w:val="both"/>
        <w:textAlignment w:val="auto"/>
        <w:rPr>
          <w:rFonts w:cs="Arial"/>
          <w:szCs w:val="22"/>
          <w:u w:val="single"/>
        </w:rPr>
      </w:pPr>
      <w:r>
        <w:rPr>
          <w:bCs/>
          <w:szCs w:val="22"/>
        </w:rPr>
        <w:t xml:space="preserve">Anyone wishing to present a paper at the conference must submit an abstract </w:t>
      </w:r>
      <w:r w:rsidRPr="001229A6">
        <w:rPr>
          <w:b/>
          <w:bCs/>
          <w:szCs w:val="22"/>
        </w:rPr>
        <w:t>in electronic format</w:t>
      </w:r>
      <w:r>
        <w:rPr>
          <w:bCs/>
          <w:szCs w:val="22"/>
        </w:rPr>
        <w:t xml:space="preserve"> directly to the IAEA</w:t>
      </w:r>
      <w:r w:rsidR="00113F9E" w:rsidRPr="00113F9E">
        <w:t xml:space="preserve">. Instructions on how to upload the abstracts to the conference’s web browser-based file submission </w:t>
      </w:r>
      <w:r w:rsidR="00113F9E" w:rsidRPr="00935738">
        <w:t>system (IAEA</w:t>
      </w:r>
      <w:r w:rsidR="00173A0F">
        <w:noBreakHyphen/>
      </w:r>
      <w:r w:rsidR="00113F9E" w:rsidRPr="00935738">
        <w:t>INDICO) will be available on the conference web page (see Section </w:t>
      </w:r>
      <w:r w:rsidR="00113F9E" w:rsidRPr="00935738">
        <w:fldChar w:fldCharType="begin"/>
      </w:r>
      <w:r w:rsidR="00113F9E" w:rsidRPr="00935738">
        <w:instrText xml:space="preserve"> REF _Ref389037002 \r \h </w:instrText>
      </w:r>
      <w:r w:rsidR="00935738">
        <w:instrText xml:space="preserve"> \* MERGEFORMAT </w:instrText>
      </w:r>
      <w:r w:rsidR="00113F9E" w:rsidRPr="00935738">
        <w:fldChar w:fldCharType="separate"/>
      </w:r>
      <w:r w:rsidR="00FA1438">
        <w:t>P</w:t>
      </w:r>
      <w:r w:rsidR="00113F9E" w:rsidRPr="00935738">
        <w:fldChar w:fldCharType="end"/>
      </w:r>
      <w:r w:rsidR="00113F9E" w:rsidRPr="00935738">
        <w:t xml:space="preserve">) as of </w:t>
      </w:r>
      <w:r w:rsidR="00906E07">
        <w:rPr>
          <w:b/>
        </w:rPr>
        <w:t xml:space="preserve">April </w:t>
      </w:r>
      <w:r w:rsidR="00935738">
        <w:rPr>
          <w:b/>
        </w:rPr>
        <w:t>2016</w:t>
      </w:r>
      <w:r w:rsidR="00113F9E" w:rsidRPr="00935738">
        <w:t xml:space="preserve">. The abstracts </w:t>
      </w:r>
      <w:r w:rsidR="00113F9E" w:rsidRPr="00935738">
        <w:rPr>
          <w:b/>
          <w:bCs/>
        </w:rPr>
        <w:t>must</w:t>
      </w:r>
      <w:r w:rsidR="00113F9E" w:rsidRPr="00113F9E">
        <w:t xml:space="preserve"> be submitted through this system by </w:t>
      </w:r>
      <w:r w:rsidR="00CA67B9">
        <w:rPr>
          <w:b/>
          <w:bCs/>
        </w:rPr>
        <w:t xml:space="preserve">31 </w:t>
      </w:r>
      <w:r w:rsidR="00E34921">
        <w:rPr>
          <w:b/>
          <w:bCs/>
        </w:rPr>
        <w:t xml:space="preserve">October </w:t>
      </w:r>
      <w:r w:rsidR="00891B0C" w:rsidRPr="00891B0C">
        <w:rPr>
          <w:b/>
          <w:bCs/>
        </w:rPr>
        <w:t>2016</w:t>
      </w:r>
      <w:r w:rsidR="00113F9E" w:rsidRPr="00113F9E">
        <w:t>. No other form of submission will be accepted.</w:t>
      </w:r>
    </w:p>
    <w:p w:rsidR="00113F9E" w:rsidRPr="00113F9E" w:rsidRDefault="00113F9E" w:rsidP="000F4ED9">
      <w:pPr>
        <w:keepNext/>
        <w:keepLines/>
        <w:overflowPunct/>
        <w:autoSpaceDE/>
        <w:autoSpaceDN/>
        <w:adjustRightInd/>
        <w:spacing w:after="170" w:line="280" w:lineRule="atLeast"/>
        <w:jc w:val="both"/>
        <w:textAlignment w:val="auto"/>
        <w:rPr>
          <w:szCs w:val="22"/>
        </w:rPr>
      </w:pPr>
      <w:r w:rsidRPr="00113F9E">
        <w:rPr>
          <w:szCs w:val="22"/>
        </w:rPr>
        <w:t xml:space="preserve">The submission should indicate to which of the topics outlined in Section </w:t>
      </w:r>
      <w:r w:rsidRPr="00113F9E">
        <w:rPr>
          <w:szCs w:val="22"/>
        </w:rPr>
        <w:fldChar w:fldCharType="begin"/>
      </w:r>
      <w:r w:rsidRPr="00113F9E">
        <w:rPr>
          <w:szCs w:val="22"/>
        </w:rPr>
        <w:instrText xml:space="preserve"> REF _Ref395692106 \r \h </w:instrText>
      </w:r>
      <w:r w:rsidRPr="00113F9E">
        <w:rPr>
          <w:szCs w:val="22"/>
        </w:rPr>
      </w:r>
      <w:r w:rsidRPr="00113F9E">
        <w:rPr>
          <w:szCs w:val="22"/>
        </w:rPr>
        <w:fldChar w:fldCharType="separate"/>
      </w:r>
      <w:r w:rsidR="00FA1438">
        <w:rPr>
          <w:szCs w:val="22"/>
        </w:rPr>
        <w:t>C</w:t>
      </w:r>
      <w:r w:rsidRPr="00113F9E">
        <w:rPr>
          <w:szCs w:val="22"/>
        </w:rPr>
        <w:fldChar w:fldCharType="end"/>
      </w:r>
      <w:r w:rsidRPr="00113F9E">
        <w:rPr>
          <w:szCs w:val="22"/>
        </w:rPr>
        <w:t xml:space="preserve"> above it relates and the abstract content should be sequenced accordingly:</w:t>
      </w:r>
    </w:p>
    <w:p w:rsidR="00113F9E" w:rsidRPr="00113F9E" w:rsidRDefault="00952AC9" w:rsidP="000F4ED9">
      <w:pPr>
        <w:keepNext/>
        <w:keepLines/>
        <w:numPr>
          <w:ilvl w:val="0"/>
          <w:numId w:val="9"/>
        </w:numPr>
        <w:overflowPunct/>
        <w:autoSpaceDE/>
        <w:autoSpaceDN/>
        <w:adjustRightInd/>
        <w:spacing w:after="170" w:line="280" w:lineRule="atLeast"/>
        <w:jc w:val="both"/>
        <w:textAlignment w:val="auto"/>
      </w:pPr>
      <w:r w:rsidRPr="00113F9E">
        <w:t>Background</w:t>
      </w:r>
    </w:p>
    <w:p w:rsidR="00113F9E" w:rsidRPr="00113F9E" w:rsidRDefault="00113F9E" w:rsidP="00173A0F">
      <w:pPr>
        <w:numPr>
          <w:ilvl w:val="0"/>
          <w:numId w:val="9"/>
        </w:numPr>
        <w:overflowPunct/>
        <w:autoSpaceDE/>
        <w:autoSpaceDN/>
        <w:adjustRightInd/>
        <w:spacing w:after="170" w:line="280" w:lineRule="atLeast"/>
        <w:jc w:val="both"/>
        <w:textAlignment w:val="auto"/>
      </w:pPr>
      <w:r w:rsidRPr="00113F9E">
        <w:t>Methodology</w:t>
      </w:r>
    </w:p>
    <w:p w:rsidR="00113F9E" w:rsidRPr="00113F9E" w:rsidRDefault="00113F9E" w:rsidP="00173A0F">
      <w:pPr>
        <w:numPr>
          <w:ilvl w:val="0"/>
          <w:numId w:val="9"/>
        </w:numPr>
        <w:overflowPunct/>
        <w:autoSpaceDE/>
        <w:autoSpaceDN/>
        <w:adjustRightInd/>
        <w:spacing w:after="170" w:line="280" w:lineRule="atLeast"/>
        <w:jc w:val="both"/>
        <w:textAlignment w:val="auto"/>
      </w:pPr>
      <w:r w:rsidRPr="00113F9E">
        <w:lastRenderedPageBreak/>
        <w:t>Results and</w:t>
      </w:r>
    </w:p>
    <w:p w:rsidR="00113F9E" w:rsidRPr="00113F9E" w:rsidRDefault="00113F9E" w:rsidP="00173A0F">
      <w:pPr>
        <w:numPr>
          <w:ilvl w:val="0"/>
          <w:numId w:val="9"/>
        </w:numPr>
        <w:overflowPunct/>
        <w:autoSpaceDE/>
        <w:autoSpaceDN/>
        <w:adjustRightInd/>
        <w:spacing w:after="170" w:line="280" w:lineRule="atLeast"/>
        <w:jc w:val="both"/>
        <w:textAlignment w:val="auto"/>
      </w:pPr>
      <w:r w:rsidRPr="00113F9E">
        <w:t>Conclusion.</w:t>
      </w:r>
    </w:p>
    <w:p w:rsidR="00113F9E" w:rsidRPr="00113F9E" w:rsidRDefault="00113F9E" w:rsidP="000F4ED9">
      <w:pPr>
        <w:tabs>
          <w:tab w:val="left" w:pos="709"/>
        </w:tabs>
        <w:overflowPunct/>
        <w:autoSpaceDE/>
        <w:autoSpaceDN/>
        <w:adjustRightInd/>
        <w:spacing w:after="170" w:line="280" w:lineRule="atLeast"/>
        <w:jc w:val="both"/>
        <w:textAlignment w:val="auto"/>
        <w:rPr>
          <w:szCs w:val="22"/>
        </w:rPr>
      </w:pPr>
      <w:r w:rsidRPr="00113F9E">
        <w:rPr>
          <w:szCs w:val="22"/>
        </w:rPr>
        <w:t>The abstract:</w:t>
      </w:r>
    </w:p>
    <w:p w:rsidR="00113F9E" w:rsidRPr="00113F9E" w:rsidRDefault="00113F9E" w:rsidP="000F4ED9">
      <w:pPr>
        <w:numPr>
          <w:ilvl w:val="0"/>
          <w:numId w:val="9"/>
        </w:numPr>
        <w:overflowPunct/>
        <w:autoSpaceDE/>
        <w:autoSpaceDN/>
        <w:adjustRightInd/>
        <w:spacing w:after="170" w:line="280" w:lineRule="atLeast"/>
        <w:jc w:val="both"/>
        <w:textAlignment w:val="auto"/>
      </w:pPr>
      <w:r w:rsidRPr="00113F9E">
        <w:t xml:space="preserve">should </w:t>
      </w:r>
      <w:r w:rsidR="006220F5">
        <w:t>have</w:t>
      </w:r>
      <w:r w:rsidRPr="00113F9E">
        <w:t xml:space="preserve"> a maximum of 500 words (including </w:t>
      </w:r>
      <w:r w:rsidR="00E34921">
        <w:t xml:space="preserve">the </w:t>
      </w:r>
      <w:r w:rsidRPr="00113F9E">
        <w:t>title);</w:t>
      </w:r>
    </w:p>
    <w:p w:rsidR="00113F9E" w:rsidRPr="00113F9E" w:rsidRDefault="00113F9E" w:rsidP="000F4ED9">
      <w:pPr>
        <w:numPr>
          <w:ilvl w:val="0"/>
          <w:numId w:val="9"/>
        </w:numPr>
        <w:overflowPunct/>
        <w:autoSpaceDE/>
        <w:autoSpaceDN/>
        <w:adjustRightInd/>
        <w:spacing w:after="170" w:line="280" w:lineRule="atLeast"/>
        <w:jc w:val="both"/>
        <w:textAlignment w:val="auto"/>
      </w:pPr>
      <w:r w:rsidRPr="00113F9E">
        <w:t>should not include more than one figure, graph or table;</w:t>
      </w:r>
    </w:p>
    <w:p w:rsidR="00113F9E" w:rsidRPr="00113F9E" w:rsidRDefault="00113F9E" w:rsidP="000F4ED9">
      <w:pPr>
        <w:numPr>
          <w:ilvl w:val="0"/>
          <w:numId w:val="9"/>
        </w:numPr>
        <w:overflowPunct/>
        <w:autoSpaceDE/>
        <w:autoSpaceDN/>
        <w:adjustRightInd/>
        <w:spacing w:after="170" w:line="280" w:lineRule="atLeast"/>
        <w:jc w:val="both"/>
        <w:textAlignment w:val="auto"/>
      </w:pPr>
      <w:r w:rsidRPr="00113F9E">
        <w:t>should not include references; and</w:t>
      </w:r>
    </w:p>
    <w:p w:rsidR="00113F9E" w:rsidRPr="00113F9E" w:rsidRDefault="00113F9E" w:rsidP="000F4ED9">
      <w:pPr>
        <w:numPr>
          <w:ilvl w:val="0"/>
          <w:numId w:val="9"/>
        </w:numPr>
        <w:overflowPunct/>
        <w:autoSpaceDE/>
        <w:autoSpaceDN/>
        <w:adjustRightInd/>
        <w:spacing w:after="170" w:line="280" w:lineRule="atLeast"/>
        <w:jc w:val="both"/>
        <w:textAlignment w:val="auto"/>
      </w:pPr>
      <w:proofErr w:type="gramStart"/>
      <w:r w:rsidRPr="00113F9E">
        <w:t>must</w:t>
      </w:r>
      <w:proofErr w:type="gramEnd"/>
      <w:r w:rsidRPr="00113F9E">
        <w:t xml:space="preserve"> be written and submitted using the abstract template </w:t>
      </w:r>
      <w:r w:rsidR="00173A0F">
        <w:t>available from</w:t>
      </w:r>
      <w:r w:rsidR="00173A0F" w:rsidRPr="00113F9E">
        <w:t xml:space="preserve"> </w:t>
      </w:r>
      <w:r w:rsidRPr="00113F9E">
        <w:t xml:space="preserve">the conference </w:t>
      </w:r>
      <w:r w:rsidR="00173A0F" w:rsidRPr="00113F9E">
        <w:t>web</w:t>
      </w:r>
      <w:r w:rsidR="00173A0F">
        <w:t> </w:t>
      </w:r>
      <w:r w:rsidRPr="00113F9E">
        <w:t>page (see Section </w:t>
      </w:r>
      <w:r w:rsidRPr="00113F9E">
        <w:fldChar w:fldCharType="begin"/>
      </w:r>
      <w:r w:rsidRPr="00113F9E">
        <w:instrText xml:space="preserve"> REF _Ref389037002 \r \h  \* MERGEFORMAT </w:instrText>
      </w:r>
      <w:r w:rsidRPr="00113F9E">
        <w:fldChar w:fldCharType="separate"/>
      </w:r>
      <w:r w:rsidR="00FA1438">
        <w:t>P</w:t>
      </w:r>
      <w:r w:rsidRPr="00113F9E">
        <w:fldChar w:fldCharType="end"/>
      </w:r>
      <w:r w:rsidRPr="00113F9E">
        <w:t>).</w:t>
      </w:r>
    </w:p>
    <w:p w:rsidR="00113F9E" w:rsidRPr="00113F9E" w:rsidRDefault="00113F9E" w:rsidP="00E34921">
      <w:pPr>
        <w:tabs>
          <w:tab w:val="left" w:pos="709"/>
        </w:tabs>
        <w:overflowPunct/>
        <w:autoSpaceDE/>
        <w:autoSpaceDN/>
        <w:adjustRightInd/>
        <w:spacing w:after="170" w:line="280" w:lineRule="atLeast"/>
        <w:jc w:val="both"/>
        <w:textAlignment w:val="auto"/>
      </w:pPr>
      <w:r w:rsidRPr="00113F9E">
        <w:t>In addition, authors must submit the following two forms to their appropriate governmental authority (see Section </w:t>
      </w:r>
      <w:r w:rsidRPr="00113F9E">
        <w:fldChar w:fldCharType="begin"/>
      </w:r>
      <w:r w:rsidRPr="00113F9E">
        <w:instrText xml:space="preserve"> REF _Ref395692364 \r \h </w:instrText>
      </w:r>
      <w:r w:rsidRPr="00113F9E">
        <w:fldChar w:fldCharType="separate"/>
      </w:r>
      <w:r w:rsidR="00FA1438">
        <w:t>G</w:t>
      </w:r>
      <w:r w:rsidRPr="00113F9E">
        <w:fldChar w:fldCharType="end"/>
      </w:r>
      <w:r w:rsidRPr="00113F9E">
        <w:t xml:space="preserve">) for transmission to the IAEA. These forms must be received by the IAEA no later than </w:t>
      </w:r>
      <w:r w:rsidR="00CA67B9">
        <w:rPr>
          <w:b/>
        </w:rPr>
        <w:t xml:space="preserve">31 </w:t>
      </w:r>
      <w:r w:rsidR="00E34921">
        <w:rPr>
          <w:b/>
        </w:rPr>
        <w:t xml:space="preserve">October </w:t>
      </w:r>
      <w:r w:rsidRPr="00113F9E">
        <w:rPr>
          <w:b/>
        </w:rPr>
        <w:t>201</w:t>
      </w:r>
      <w:r w:rsidR="00891B0C">
        <w:rPr>
          <w:b/>
        </w:rPr>
        <w:t>6</w:t>
      </w:r>
      <w:r w:rsidRPr="00113F9E">
        <w:t>:</w:t>
      </w:r>
    </w:p>
    <w:p w:rsidR="00113F9E" w:rsidRPr="00113F9E" w:rsidRDefault="00113F9E" w:rsidP="00037E3A">
      <w:pPr>
        <w:numPr>
          <w:ilvl w:val="0"/>
          <w:numId w:val="8"/>
        </w:numPr>
        <w:tabs>
          <w:tab w:val="clear" w:pos="720"/>
          <w:tab w:val="left" w:pos="709"/>
        </w:tabs>
        <w:spacing w:after="170" w:line="280" w:lineRule="atLeast"/>
        <w:textAlignment w:val="auto"/>
        <w:rPr>
          <w:color w:val="000000"/>
          <w:szCs w:val="11"/>
        </w:rPr>
      </w:pPr>
      <w:r w:rsidRPr="00113F9E">
        <w:rPr>
          <w:color w:val="000000"/>
          <w:szCs w:val="11"/>
        </w:rPr>
        <w:t>Participation Form (Form A); and</w:t>
      </w:r>
    </w:p>
    <w:p w:rsidR="00113F9E" w:rsidRPr="00113F9E" w:rsidRDefault="00113F9E" w:rsidP="00037E3A">
      <w:pPr>
        <w:numPr>
          <w:ilvl w:val="0"/>
          <w:numId w:val="8"/>
        </w:numPr>
        <w:tabs>
          <w:tab w:val="clear" w:pos="720"/>
          <w:tab w:val="left" w:pos="709"/>
        </w:tabs>
        <w:spacing w:after="170" w:line="280" w:lineRule="atLeast"/>
        <w:ind w:left="714" w:hanging="357"/>
        <w:textAlignment w:val="auto"/>
        <w:rPr>
          <w:bCs/>
          <w:color w:val="000000"/>
        </w:rPr>
      </w:pPr>
      <w:r w:rsidRPr="00113F9E">
        <w:rPr>
          <w:color w:val="000000"/>
          <w:szCs w:val="11"/>
        </w:rPr>
        <w:t>Form for Submission of a Paper (Form B).</w:t>
      </w:r>
    </w:p>
    <w:p w:rsidR="00113F9E" w:rsidRPr="00113F9E" w:rsidRDefault="00113F9E" w:rsidP="00173A0F">
      <w:pPr>
        <w:overflowPunct/>
        <w:autoSpaceDE/>
        <w:autoSpaceDN/>
        <w:adjustRightInd/>
        <w:spacing w:after="170" w:line="280" w:lineRule="atLeast"/>
        <w:jc w:val="both"/>
        <w:textAlignment w:val="auto"/>
      </w:pPr>
      <w:r w:rsidRPr="00113F9E">
        <w:rPr>
          <w:b/>
          <w:bCs/>
          <w:color w:val="000000"/>
        </w:rPr>
        <w:t>IMPORTANT:</w:t>
      </w:r>
      <w:r w:rsidRPr="00113F9E">
        <w:rPr>
          <w:bCs/>
          <w:color w:val="000000"/>
        </w:rPr>
        <w:t xml:space="preserve"> </w:t>
      </w:r>
      <w:r w:rsidRPr="00113F9E">
        <w:t>The electronically received abstracts will be considered by the Programme Committee only if these two forms have been received by the IAEA through the established official channels (see Section </w:t>
      </w:r>
      <w:r w:rsidRPr="00113F9E">
        <w:fldChar w:fldCharType="begin"/>
      </w:r>
      <w:r w:rsidRPr="00113F9E">
        <w:instrText xml:space="preserve"> REF _Ref395692364 \r \h  \* MERGEFORMAT </w:instrText>
      </w:r>
      <w:r w:rsidRPr="00113F9E">
        <w:fldChar w:fldCharType="separate"/>
      </w:r>
      <w:r w:rsidR="00FA1438">
        <w:t>G</w:t>
      </w:r>
      <w:r w:rsidRPr="00113F9E">
        <w:fldChar w:fldCharType="end"/>
      </w:r>
      <w:r w:rsidRPr="00113F9E">
        <w:t>).</w:t>
      </w:r>
    </w:p>
    <w:p w:rsidR="00113F9E" w:rsidRPr="00113F9E" w:rsidRDefault="00113F9E" w:rsidP="00173A0F">
      <w:pPr>
        <w:overflowPunct/>
        <w:autoSpaceDE/>
        <w:autoSpaceDN/>
        <w:adjustRightInd/>
        <w:spacing w:after="170" w:line="280" w:lineRule="atLeast"/>
        <w:jc w:val="both"/>
        <w:textAlignment w:val="auto"/>
      </w:pPr>
      <w:r w:rsidRPr="00113F9E">
        <w:t>Authors should state to which of the topics outlined in Section </w:t>
      </w:r>
      <w:r w:rsidRPr="00113F9E">
        <w:fldChar w:fldCharType="begin"/>
      </w:r>
      <w:r w:rsidRPr="00113F9E">
        <w:instrText xml:space="preserve"> REF _Ref395692106 \r \h  \* MERGEFORMAT </w:instrText>
      </w:r>
      <w:r w:rsidRPr="00113F9E">
        <w:fldChar w:fldCharType="separate"/>
      </w:r>
      <w:r w:rsidR="00FA1438">
        <w:t>C</w:t>
      </w:r>
      <w:r w:rsidRPr="00113F9E">
        <w:fldChar w:fldCharType="end"/>
      </w:r>
      <w:r w:rsidRPr="00113F9E">
        <w:t xml:space="preserve"> their contribution relates.</w:t>
      </w:r>
    </w:p>
    <w:p w:rsidR="00891B0C" w:rsidRPr="00891B0C" w:rsidRDefault="00891B0C" w:rsidP="00173A0F">
      <w:pPr>
        <w:keepNext/>
        <w:keepLines/>
        <w:widowControl w:val="0"/>
        <w:overflowPunct/>
        <w:autoSpaceDE/>
        <w:autoSpaceDN/>
        <w:adjustRightInd/>
        <w:spacing w:before="480" w:after="200" w:line="320" w:lineRule="exact"/>
        <w:textAlignment w:val="auto"/>
        <w:outlineLvl w:val="1"/>
        <w:rPr>
          <w:b/>
          <w:sz w:val="28"/>
        </w:rPr>
      </w:pPr>
      <w:r w:rsidRPr="00891B0C">
        <w:rPr>
          <w:b/>
          <w:sz w:val="28"/>
        </w:rPr>
        <w:t>F.2</w:t>
      </w:r>
      <w:r w:rsidRPr="00891B0C">
        <w:rPr>
          <w:b/>
          <w:sz w:val="28"/>
        </w:rPr>
        <w:tab/>
        <w:t xml:space="preserve">Acceptance of Abstracts for </w:t>
      </w:r>
      <w:r w:rsidR="00D01A23">
        <w:rPr>
          <w:b/>
          <w:sz w:val="28"/>
        </w:rPr>
        <w:t xml:space="preserve">Oral or </w:t>
      </w:r>
      <w:r w:rsidRPr="00891B0C">
        <w:rPr>
          <w:b/>
          <w:sz w:val="28"/>
        </w:rPr>
        <w:t>Poster Presentation</w:t>
      </w:r>
    </w:p>
    <w:p w:rsidR="00891B0C" w:rsidRPr="00891B0C" w:rsidRDefault="00891B0C" w:rsidP="0032145E">
      <w:pPr>
        <w:overflowPunct/>
        <w:autoSpaceDE/>
        <w:autoSpaceDN/>
        <w:adjustRightInd/>
        <w:spacing w:after="170" w:line="280" w:lineRule="atLeast"/>
        <w:jc w:val="both"/>
        <w:textAlignment w:val="auto"/>
        <w:rPr>
          <w:szCs w:val="22"/>
        </w:rPr>
      </w:pPr>
      <w:r w:rsidRPr="00891B0C">
        <w:rPr>
          <w:szCs w:val="22"/>
        </w:rPr>
        <w:t xml:space="preserve">The Secretariat reserves the right to exclude </w:t>
      </w:r>
      <w:r w:rsidR="00CA44C9">
        <w:rPr>
          <w:szCs w:val="22"/>
        </w:rPr>
        <w:t>abstracts</w:t>
      </w:r>
      <w:r w:rsidRPr="00891B0C">
        <w:rPr>
          <w:szCs w:val="22"/>
        </w:rPr>
        <w:t xml:space="preserve"> that do not comply with its </w:t>
      </w:r>
      <w:r w:rsidR="00CF2111">
        <w:rPr>
          <w:szCs w:val="22"/>
        </w:rPr>
        <w:t xml:space="preserve">technical or scientific </w:t>
      </w:r>
      <w:r w:rsidRPr="00891B0C">
        <w:rPr>
          <w:szCs w:val="22"/>
        </w:rPr>
        <w:t>quality standards and</w:t>
      </w:r>
      <w:r w:rsidR="00173A0F">
        <w:rPr>
          <w:szCs w:val="22"/>
        </w:rPr>
        <w:t>/or that</w:t>
      </w:r>
      <w:r w:rsidRPr="00891B0C">
        <w:rPr>
          <w:szCs w:val="22"/>
        </w:rPr>
        <w:t xml:space="preserve"> do not apply to one of the topics in Section </w:t>
      </w:r>
      <w:r w:rsidR="0032145E">
        <w:rPr>
          <w:szCs w:val="22"/>
        </w:rPr>
        <w:fldChar w:fldCharType="begin"/>
      </w:r>
      <w:r w:rsidR="0032145E">
        <w:rPr>
          <w:szCs w:val="22"/>
        </w:rPr>
        <w:instrText xml:space="preserve"> REF _Ref395692106 \r \h </w:instrText>
      </w:r>
      <w:r w:rsidR="0032145E">
        <w:rPr>
          <w:szCs w:val="22"/>
        </w:rPr>
      </w:r>
      <w:r w:rsidR="0032145E">
        <w:rPr>
          <w:szCs w:val="22"/>
        </w:rPr>
        <w:fldChar w:fldCharType="separate"/>
      </w:r>
      <w:r w:rsidR="00FA1438">
        <w:rPr>
          <w:szCs w:val="22"/>
        </w:rPr>
        <w:t>C</w:t>
      </w:r>
      <w:r w:rsidR="0032145E">
        <w:rPr>
          <w:szCs w:val="22"/>
        </w:rPr>
        <w:fldChar w:fldCharType="end"/>
      </w:r>
      <w:r w:rsidRPr="00891B0C">
        <w:rPr>
          <w:szCs w:val="22"/>
        </w:rPr>
        <w:t xml:space="preserve"> above.</w:t>
      </w:r>
    </w:p>
    <w:p w:rsidR="00891B0C" w:rsidRPr="00891B0C" w:rsidRDefault="00891B0C" w:rsidP="00173A0F">
      <w:pPr>
        <w:overflowPunct/>
        <w:autoSpaceDE/>
        <w:autoSpaceDN/>
        <w:adjustRightInd/>
        <w:spacing w:after="170" w:line="280" w:lineRule="atLeast"/>
        <w:jc w:val="both"/>
        <w:textAlignment w:val="auto"/>
        <w:rPr>
          <w:szCs w:val="22"/>
        </w:rPr>
      </w:pPr>
      <w:r w:rsidRPr="00891B0C">
        <w:rPr>
          <w:szCs w:val="22"/>
        </w:rPr>
        <w:t xml:space="preserve">Authors will be informed </w:t>
      </w:r>
      <w:r w:rsidRPr="00891B0C">
        <w:rPr>
          <w:b/>
          <w:szCs w:val="22"/>
        </w:rPr>
        <w:t xml:space="preserve">by the end of </w:t>
      </w:r>
      <w:r w:rsidR="00463D4E">
        <w:rPr>
          <w:b/>
          <w:szCs w:val="22"/>
        </w:rPr>
        <w:t>December</w:t>
      </w:r>
      <w:r w:rsidR="001C7002" w:rsidRPr="00891B0C">
        <w:rPr>
          <w:b/>
          <w:szCs w:val="22"/>
        </w:rPr>
        <w:t xml:space="preserve"> </w:t>
      </w:r>
      <w:r w:rsidRPr="00891B0C">
        <w:rPr>
          <w:b/>
          <w:szCs w:val="22"/>
        </w:rPr>
        <w:t>2016</w:t>
      </w:r>
      <w:r w:rsidRPr="00891B0C">
        <w:rPr>
          <w:szCs w:val="22"/>
        </w:rPr>
        <w:t xml:space="preserve"> </w:t>
      </w:r>
      <w:r w:rsidR="00173A0F">
        <w:rPr>
          <w:szCs w:val="22"/>
        </w:rPr>
        <w:t>as to whether</w:t>
      </w:r>
      <w:r w:rsidR="00173A0F" w:rsidRPr="00891B0C">
        <w:rPr>
          <w:szCs w:val="22"/>
        </w:rPr>
        <w:t xml:space="preserve"> </w:t>
      </w:r>
      <w:r w:rsidRPr="00891B0C">
        <w:rPr>
          <w:szCs w:val="22"/>
        </w:rPr>
        <w:t xml:space="preserve">their abstracts have been accepted for </w:t>
      </w:r>
      <w:r w:rsidR="00C760E8">
        <w:rPr>
          <w:szCs w:val="22"/>
        </w:rPr>
        <w:t xml:space="preserve">oral or </w:t>
      </w:r>
      <w:r w:rsidRPr="00891B0C">
        <w:rPr>
          <w:szCs w:val="22"/>
        </w:rPr>
        <w:t>poster presentation. The abstracts, if accepted by the Programme Committee, will also be reproduced unedited in the electronic Compilation of Abstracts</w:t>
      </w:r>
      <w:r w:rsidR="006220F5">
        <w:rPr>
          <w:szCs w:val="22"/>
        </w:rPr>
        <w:t>,</w:t>
      </w:r>
      <w:r w:rsidRPr="00891B0C">
        <w:rPr>
          <w:szCs w:val="22"/>
        </w:rPr>
        <w:t xml:space="preserve"> which will be distributed to all participants at the </w:t>
      </w:r>
      <w:r w:rsidR="00CF2111">
        <w:rPr>
          <w:szCs w:val="22"/>
        </w:rPr>
        <w:t xml:space="preserve">beginning of the </w:t>
      </w:r>
      <w:r w:rsidRPr="00891B0C">
        <w:rPr>
          <w:szCs w:val="22"/>
        </w:rPr>
        <w:t>conference.</w:t>
      </w:r>
    </w:p>
    <w:p w:rsidR="00891B0C" w:rsidRPr="00891B0C" w:rsidRDefault="00891B0C" w:rsidP="00891B0C">
      <w:pPr>
        <w:keepNext/>
        <w:keepLines/>
        <w:widowControl w:val="0"/>
        <w:overflowPunct/>
        <w:autoSpaceDE/>
        <w:autoSpaceDN/>
        <w:adjustRightInd/>
        <w:spacing w:before="480" w:after="200" w:line="320" w:lineRule="exact"/>
        <w:textAlignment w:val="auto"/>
        <w:outlineLvl w:val="1"/>
        <w:rPr>
          <w:b/>
          <w:sz w:val="28"/>
        </w:rPr>
      </w:pPr>
      <w:r w:rsidRPr="00891B0C">
        <w:rPr>
          <w:b/>
          <w:sz w:val="28"/>
        </w:rPr>
        <w:t>F.3</w:t>
      </w:r>
      <w:r w:rsidRPr="00891B0C">
        <w:rPr>
          <w:b/>
          <w:sz w:val="28"/>
        </w:rPr>
        <w:tab/>
        <w:t>Proceedings</w:t>
      </w:r>
    </w:p>
    <w:p w:rsidR="002A08F7" w:rsidRPr="00BD2C37" w:rsidRDefault="002A08F7" w:rsidP="00E34921">
      <w:pPr>
        <w:pStyle w:val="BodyTextMultiline"/>
        <w:numPr>
          <w:ilvl w:val="0"/>
          <w:numId w:val="0"/>
        </w:numPr>
      </w:pPr>
      <w:r>
        <w:rPr>
          <w:rFonts w:eastAsia="Times New Roman" w:cstheme="minorHAnsi"/>
          <w:lang w:eastAsia="en-GB"/>
        </w:rPr>
        <w:t>I</w:t>
      </w:r>
      <w:r w:rsidRPr="00F06F07">
        <w:rPr>
          <w:rFonts w:eastAsia="Times New Roman" w:cstheme="minorHAnsi"/>
          <w:lang w:eastAsia="en-GB"/>
        </w:rPr>
        <w:t xml:space="preserve">t is intended that </w:t>
      </w:r>
      <w:r w:rsidR="00CF2111">
        <w:rPr>
          <w:rFonts w:eastAsia="Times New Roman" w:cstheme="minorHAnsi"/>
          <w:lang w:eastAsia="en-GB"/>
        </w:rPr>
        <w:t xml:space="preserve">some of </w:t>
      </w:r>
      <w:r w:rsidRPr="00F06F07">
        <w:rPr>
          <w:rFonts w:eastAsia="Times New Roman" w:cstheme="minorHAnsi"/>
          <w:lang w:eastAsia="en-GB"/>
        </w:rPr>
        <w:t xml:space="preserve">the </w:t>
      </w:r>
      <w:r w:rsidR="00CA44C9">
        <w:rPr>
          <w:rFonts w:eastAsia="Times New Roman" w:cstheme="minorHAnsi"/>
          <w:lang w:eastAsia="en-GB"/>
        </w:rPr>
        <w:t>oral or poster presentations at</w:t>
      </w:r>
      <w:r w:rsidR="00E34921" w:rsidRPr="00F06F07">
        <w:rPr>
          <w:rFonts w:eastAsia="Times New Roman" w:cstheme="minorHAnsi"/>
          <w:lang w:eastAsia="en-GB"/>
        </w:rPr>
        <w:t xml:space="preserve"> </w:t>
      </w:r>
      <w:r w:rsidRPr="00F06F07">
        <w:rPr>
          <w:rFonts w:eastAsia="Times New Roman" w:cstheme="minorHAnsi"/>
          <w:lang w:eastAsia="en-GB"/>
        </w:rPr>
        <w:t xml:space="preserve">the </w:t>
      </w:r>
      <w:r w:rsidR="00CF2111">
        <w:rPr>
          <w:rFonts w:eastAsia="Times New Roman" w:cstheme="minorHAnsi"/>
          <w:lang w:eastAsia="en-GB"/>
        </w:rPr>
        <w:t>c</w:t>
      </w:r>
      <w:r w:rsidRPr="00F06F07">
        <w:rPr>
          <w:rFonts w:eastAsia="Times New Roman" w:cstheme="minorHAnsi"/>
          <w:lang w:eastAsia="en-GB"/>
        </w:rPr>
        <w:t xml:space="preserve">onference will form the basis of a </w:t>
      </w:r>
      <w:r w:rsidR="00CF2111">
        <w:rPr>
          <w:rFonts w:eastAsia="Times New Roman" w:cstheme="minorHAnsi"/>
          <w:lang w:eastAsia="en-GB"/>
        </w:rPr>
        <w:t xml:space="preserve">new </w:t>
      </w:r>
      <w:r w:rsidRPr="00F06F07">
        <w:rPr>
          <w:rFonts w:eastAsia="Times New Roman" w:cstheme="minorHAnsi"/>
          <w:lang w:eastAsia="en-GB"/>
        </w:rPr>
        <w:t xml:space="preserve">textbook to be published by an external publisher and that all participants will receive a free copy of this book. Participants with contributions selected for publication in the book will receive </w:t>
      </w:r>
      <w:r w:rsidR="00CF2111">
        <w:rPr>
          <w:rFonts w:eastAsia="Times New Roman" w:cstheme="minorHAnsi"/>
          <w:lang w:eastAsia="en-GB"/>
        </w:rPr>
        <w:t xml:space="preserve">timely </w:t>
      </w:r>
      <w:r w:rsidRPr="00F06F07">
        <w:rPr>
          <w:rFonts w:eastAsia="Times New Roman" w:cstheme="minorHAnsi"/>
          <w:lang w:eastAsia="en-GB"/>
        </w:rPr>
        <w:t>instructions for the preparation and submission of their paper</w:t>
      </w:r>
      <w:r w:rsidR="00E34921">
        <w:rPr>
          <w:rFonts w:eastAsia="Times New Roman" w:cstheme="minorHAnsi"/>
          <w:lang w:eastAsia="en-GB"/>
        </w:rPr>
        <w:t>s</w:t>
      </w:r>
      <w:r w:rsidRPr="00F06F07">
        <w:rPr>
          <w:rFonts w:eastAsia="Times New Roman" w:cstheme="minorHAnsi"/>
          <w:lang w:eastAsia="en-GB"/>
        </w:rPr>
        <w:t>.</w:t>
      </w:r>
    </w:p>
    <w:p w:rsidR="00891B0C" w:rsidRPr="00A22550" w:rsidRDefault="00891B0C" w:rsidP="00891B0C">
      <w:pPr>
        <w:pStyle w:val="Heading1"/>
      </w:pPr>
      <w:bookmarkStart w:id="3" w:name="_Ref395692364"/>
      <w:r w:rsidRPr="00A22550">
        <w:t>Participation and Registration</w:t>
      </w:r>
      <w:bookmarkEnd w:id="3"/>
    </w:p>
    <w:p w:rsidR="00891B0C" w:rsidRDefault="00891B0C" w:rsidP="00173A0F">
      <w:pPr>
        <w:pStyle w:val="BodyText"/>
      </w:pPr>
      <w:r w:rsidRPr="00A22550">
        <w:t xml:space="preserve">All persons wishing to participate in the conference are requested to </w:t>
      </w:r>
      <w:r w:rsidRPr="00A22550">
        <w:rPr>
          <w:b/>
          <w:bCs/>
        </w:rPr>
        <w:t xml:space="preserve">register online in advance </w:t>
      </w:r>
      <w:r w:rsidRPr="00A22550">
        <w:rPr>
          <w:bCs/>
        </w:rPr>
        <w:t>through the conference web page</w:t>
      </w:r>
      <w:r>
        <w:rPr>
          <w:bCs/>
        </w:rPr>
        <w:t xml:space="preserve"> (see Section </w:t>
      </w:r>
      <w:r>
        <w:rPr>
          <w:bCs/>
        </w:rPr>
        <w:fldChar w:fldCharType="begin"/>
      </w:r>
      <w:r>
        <w:rPr>
          <w:bCs/>
        </w:rPr>
        <w:instrText xml:space="preserve"> REF _Ref389037002 \r \h </w:instrText>
      </w:r>
      <w:r>
        <w:rPr>
          <w:bCs/>
        </w:rPr>
      </w:r>
      <w:r>
        <w:rPr>
          <w:bCs/>
        </w:rPr>
        <w:fldChar w:fldCharType="separate"/>
      </w:r>
      <w:r w:rsidR="00FA1438">
        <w:rPr>
          <w:bCs/>
        </w:rPr>
        <w:t>P</w:t>
      </w:r>
      <w:r>
        <w:rPr>
          <w:bCs/>
        </w:rPr>
        <w:fldChar w:fldCharType="end"/>
      </w:r>
      <w:r>
        <w:rPr>
          <w:bCs/>
        </w:rPr>
        <w:t xml:space="preserve"> below)</w:t>
      </w:r>
      <w:r w:rsidRPr="00A22550">
        <w:t xml:space="preserve">. In addition, they are required to send a </w:t>
      </w:r>
      <w:r w:rsidRPr="00A22550">
        <w:lastRenderedPageBreak/>
        <w:t>completed Participation Form (Form A) and, if applicable, the Form for Submission of a Paper (</w:t>
      </w:r>
      <w:r w:rsidR="00173A0F" w:rsidRPr="00A22550">
        <w:t>Form</w:t>
      </w:r>
      <w:r w:rsidR="00173A0F">
        <w:t> </w:t>
      </w:r>
      <w:r w:rsidRPr="00A22550">
        <w:t>B) and the Grant Application Form (Form C) to their competent national authority (e.g. Ministry of Foreign Affairs</w:t>
      </w:r>
      <w:r w:rsidR="006220F5">
        <w:t>, Ministry of Agriculture, Ministry of Sci</w:t>
      </w:r>
      <w:r w:rsidR="00CF2111">
        <w:t>e</w:t>
      </w:r>
      <w:r w:rsidR="006220F5">
        <w:t>nce and Technology</w:t>
      </w:r>
      <w:r w:rsidR="003A7A9F">
        <w:t>, Permanent Mission to the IAEA</w:t>
      </w:r>
      <w:r w:rsidRPr="00A22550">
        <w:t xml:space="preserve"> or National Atomic Energy Authority), or to one of the organizations invited to participate, for subsequent electronic transmission to the IAEA (</w:t>
      </w:r>
      <w:hyperlink r:id="rId10" w:history="1">
        <w:r>
          <w:rPr>
            <w:rStyle w:val="Hyperlink"/>
          </w:rPr>
          <w:t>Official.Mail@iaea.org</w:t>
        </w:r>
      </w:hyperlink>
      <w:r w:rsidRPr="00A22550">
        <w:t>).</w:t>
      </w:r>
    </w:p>
    <w:p w:rsidR="00891B0C" w:rsidRPr="00A22550" w:rsidRDefault="00891B0C" w:rsidP="00E34921">
      <w:pPr>
        <w:pStyle w:val="BodyText"/>
      </w:pPr>
      <w:r w:rsidRPr="00A22550">
        <w:t>A participant will be accepted only if the Participation Form is transmitted through the competent national authority of a</w:t>
      </w:r>
      <w:r w:rsidR="00E34921">
        <w:t>n</w:t>
      </w:r>
      <w:r w:rsidRPr="00A22550">
        <w:t xml:space="preserve"> </w:t>
      </w:r>
      <w:r w:rsidR="00E34921">
        <w:t xml:space="preserve">FAO or </w:t>
      </w:r>
      <w:r w:rsidR="00E34921" w:rsidRPr="00A22550">
        <w:t xml:space="preserve">IAEA </w:t>
      </w:r>
      <w:r w:rsidRPr="00A22550">
        <w:t>Member State or by an organization invited to participate.</w:t>
      </w:r>
    </w:p>
    <w:p w:rsidR="00891B0C" w:rsidRPr="00A22550" w:rsidRDefault="00891B0C" w:rsidP="00891B0C">
      <w:pPr>
        <w:pStyle w:val="BodyText"/>
        <w:widowControl w:val="0"/>
        <w:overflowPunct w:val="0"/>
        <w:autoSpaceDE w:val="0"/>
        <w:autoSpaceDN w:val="0"/>
        <w:adjustRightInd w:val="0"/>
        <w:textAlignment w:val="baseline"/>
      </w:pPr>
      <w:r w:rsidRPr="00A22550">
        <w:t>Participants whose official designations have been received by the IAEA will receive from the IAEA further information approximately three months before the opening of the conference. This information will also be posted on the conference web page.</w:t>
      </w:r>
    </w:p>
    <w:p w:rsidR="00D527D5" w:rsidRPr="00893D40" w:rsidRDefault="00D527D5" w:rsidP="00D527D5">
      <w:pPr>
        <w:pStyle w:val="Heading1"/>
      </w:pPr>
      <w:r w:rsidRPr="00893D40">
        <w:t>Expenditures and Grants</w:t>
      </w:r>
    </w:p>
    <w:p w:rsidR="00D527D5" w:rsidRPr="00893D40" w:rsidRDefault="00D527D5" w:rsidP="00173A0F">
      <w:pPr>
        <w:pStyle w:val="BodyText"/>
      </w:pPr>
      <w:r w:rsidRPr="00893D40">
        <w:t xml:space="preserve">No registration fee </w:t>
      </w:r>
      <w:r w:rsidR="00173A0F">
        <w:t>will be</w:t>
      </w:r>
      <w:r w:rsidRPr="00893D40">
        <w:t xml:space="preserve"> charged to participants.</w:t>
      </w:r>
    </w:p>
    <w:p w:rsidR="00D527D5" w:rsidRPr="00893D40" w:rsidRDefault="00D527D5" w:rsidP="00D527D5">
      <w:pPr>
        <w:pStyle w:val="BodyText"/>
        <w:rPr>
          <w:szCs w:val="22"/>
        </w:rPr>
      </w:pPr>
      <w:r w:rsidRPr="00893D40">
        <w:rPr>
          <w:szCs w:val="22"/>
        </w:rPr>
        <w:t>The IAEA is generally not in a position to bear the travel and other costs of participants in the conference. The IAEA has, however, limited funds at its disposal to help meet the cost of attendance of certain participants. Such assistance may be offered upon specific request to normally one participant per country provided that, in the IAEA’s view, the participant on whose behalf assistance is requested will make an important contribution to the conference.</w:t>
      </w:r>
    </w:p>
    <w:p w:rsidR="00D527D5" w:rsidRPr="00893D40" w:rsidRDefault="00D527D5" w:rsidP="00D527D5">
      <w:pPr>
        <w:pStyle w:val="BodyText"/>
        <w:rPr>
          <w:szCs w:val="22"/>
        </w:rPr>
      </w:pPr>
      <w:r w:rsidRPr="00893D40">
        <w:rPr>
          <w:szCs w:val="22"/>
        </w:rPr>
        <w:t>If Governments wish to apply for a grant on behalf of one of their specialists, they should address specific requests to the IAEA to this effect. Governments should ensure that applications for grants are:</w:t>
      </w:r>
    </w:p>
    <w:p w:rsidR="00D527D5" w:rsidRPr="00EF178E" w:rsidRDefault="00D527D5" w:rsidP="00D527D5">
      <w:pPr>
        <w:pStyle w:val="BodyText"/>
        <w:ind w:left="567"/>
        <w:rPr>
          <w:szCs w:val="22"/>
        </w:rPr>
      </w:pPr>
      <w:r w:rsidRPr="00EF178E">
        <w:rPr>
          <w:szCs w:val="22"/>
        </w:rPr>
        <w:t>1.</w:t>
      </w:r>
      <w:r w:rsidRPr="00EF178E">
        <w:rPr>
          <w:szCs w:val="22"/>
        </w:rPr>
        <w:tab/>
        <w:t>Submitted by</w:t>
      </w:r>
      <w:r w:rsidRPr="00EF178E">
        <w:rPr>
          <w:b/>
          <w:szCs w:val="22"/>
        </w:rPr>
        <w:t xml:space="preserve"> </w:t>
      </w:r>
      <w:r w:rsidR="002A08F7">
        <w:rPr>
          <w:b/>
          <w:szCs w:val="22"/>
        </w:rPr>
        <w:t xml:space="preserve">31 </w:t>
      </w:r>
      <w:r w:rsidR="00B32122">
        <w:rPr>
          <w:b/>
          <w:szCs w:val="22"/>
        </w:rPr>
        <w:t>October</w:t>
      </w:r>
      <w:r w:rsidRPr="00D527D5">
        <w:rPr>
          <w:b/>
          <w:szCs w:val="22"/>
        </w:rPr>
        <w:t xml:space="preserve"> 2016</w:t>
      </w:r>
      <w:r w:rsidRPr="00D527D5">
        <w:rPr>
          <w:szCs w:val="22"/>
        </w:rPr>
        <w:t>;</w:t>
      </w:r>
    </w:p>
    <w:p w:rsidR="00D527D5" w:rsidRPr="00893D40" w:rsidRDefault="00D527D5" w:rsidP="00D527D5">
      <w:pPr>
        <w:pStyle w:val="BodyText"/>
        <w:ind w:left="567"/>
        <w:rPr>
          <w:szCs w:val="22"/>
        </w:rPr>
      </w:pPr>
      <w:r w:rsidRPr="00893D40">
        <w:rPr>
          <w:szCs w:val="22"/>
        </w:rPr>
        <w:t>2.</w:t>
      </w:r>
      <w:r w:rsidRPr="00893D40">
        <w:rPr>
          <w:szCs w:val="22"/>
        </w:rPr>
        <w:tab/>
        <w:t>Accompanied by a completed and signed Grant Application Form (Form C); and</w:t>
      </w:r>
    </w:p>
    <w:p w:rsidR="00D527D5" w:rsidRPr="00893D40" w:rsidRDefault="00D527D5" w:rsidP="00D527D5">
      <w:pPr>
        <w:pStyle w:val="BodyText"/>
        <w:ind w:left="567"/>
        <w:rPr>
          <w:szCs w:val="22"/>
        </w:rPr>
      </w:pPr>
      <w:r w:rsidRPr="00893D40">
        <w:rPr>
          <w:szCs w:val="22"/>
        </w:rPr>
        <w:t>3.</w:t>
      </w:r>
      <w:r w:rsidRPr="00893D40">
        <w:rPr>
          <w:szCs w:val="22"/>
        </w:rPr>
        <w:tab/>
        <w:t>Accompanied by a completed Participation Form (Form A).</w:t>
      </w:r>
    </w:p>
    <w:p w:rsidR="00D527D5" w:rsidRPr="00893D40" w:rsidRDefault="00D527D5" w:rsidP="00D527D5">
      <w:pPr>
        <w:pStyle w:val="BodyText"/>
      </w:pPr>
      <w:r w:rsidRPr="00893D40">
        <w:t>Applications that do not comply with the above conditions cannot be considered.</w:t>
      </w:r>
    </w:p>
    <w:p w:rsidR="00D527D5" w:rsidRPr="00893D40" w:rsidRDefault="00D527D5" w:rsidP="00D527D5">
      <w:pPr>
        <w:pStyle w:val="BodyText"/>
      </w:pPr>
      <w:r w:rsidRPr="00893D40">
        <w:t xml:space="preserve">Approved grants will be issued in the form of a lump sum payment that usually </w:t>
      </w:r>
      <w:r w:rsidRPr="00893D40">
        <w:rPr>
          <w:b/>
        </w:rPr>
        <w:t>covers only part of the cost of attendance</w:t>
      </w:r>
      <w:r w:rsidRPr="00893D40">
        <w:t>.</w:t>
      </w:r>
    </w:p>
    <w:p w:rsidR="00D527D5" w:rsidRPr="00893D40" w:rsidRDefault="00D527D5" w:rsidP="00D527D5">
      <w:pPr>
        <w:pStyle w:val="Heading1"/>
      </w:pPr>
      <w:r w:rsidRPr="00893D40">
        <w:t>Distribution of Documents</w:t>
      </w:r>
    </w:p>
    <w:p w:rsidR="00D527D5" w:rsidRPr="00893D40" w:rsidRDefault="00D527D5" w:rsidP="00D527D5">
      <w:pPr>
        <w:pStyle w:val="BodyText"/>
        <w:spacing w:after="240"/>
        <w:rPr>
          <w:szCs w:val="22"/>
        </w:rPr>
      </w:pPr>
      <w:r w:rsidRPr="00893D40">
        <w:t>A preliminary programme will be posted on the IAEA conference web page</w:t>
      </w:r>
      <w:r w:rsidR="00173A0F">
        <w:t xml:space="preserve"> (see Section </w:t>
      </w:r>
      <w:r w:rsidR="00173A0F">
        <w:fldChar w:fldCharType="begin"/>
      </w:r>
      <w:r w:rsidR="00173A0F">
        <w:instrText xml:space="preserve"> REF _Ref389037002 \r \h </w:instrText>
      </w:r>
      <w:r w:rsidR="00173A0F">
        <w:fldChar w:fldCharType="separate"/>
      </w:r>
      <w:r w:rsidR="00FA1438">
        <w:t>P</w:t>
      </w:r>
      <w:r w:rsidR="00173A0F">
        <w:fldChar w:fldCharType="end"/>
      </w:r>
      <w:r w:rsidR="00173A0F">
        <w:t>)</w:t>
      </w:r>
      <w:r w:rsidRPr="00893D40">
        <w:t xml:space="preserve"> as soon as possible. The final programme and the electronic Compilation of </w:t>
      </w:r>
      <w:r w:rsidRPr="00D527D5">
        <w:t>Abstract</w:t>
      </w:r>
      <w:r w:rsidR="00DF7171">
        <w:t>s</w:t>
      </w:r>
      <w:r w:rsidRPr="00893D40">
        <w:t xml:space="preserve"> will be available free of charge upon registration at the conference.</w:t>
      </w:r>
    </w:p>
    <w:p w:rsidR="00D527D5" w:rsidRDefault="00D527D5" w:rsidP="00D527D5">
      <w:pPr>
        <w:pStyle w:val="Heading1"/>
        <w:rPr>
          <w:lang w:eastAsia="en-GB"/>
        </w:rPr>
      </w:pPr>
      <w:r>
        <w:rPr>
          <w:lang w:eastAsia="en-GB"/>
        </w:rPr>
        <w:lastRenderedPageBreak/>
        <w:t>Exhibitions</w:t>
      </w:r>
    </w:p>
    <w:p w:rsidR="00D527D5" w:rsidRDefault="00D527D5" w:rsidP="00D527D5">
      <w:pPr>
        <w:pStyle w:val="BodyTextMultiline"/>
        <w:numPr>
          <w:ilvl w:val="0"/>
          <w:numId w:val="0"/>
        </w:numPr>
        <w:rPr>
          <w:lang w:eastAsia="en-GB"/>
        </w:rPr>
      </w:pPr>
      <w:r>
        <w:rPr>
          <w:lang w:eastAsia="en-GB"/>
        </w:rPr>
        <w:t xml:space="preserve">A limited amount of space will be available for commercial </w:t>
      </w:r>
      <w:r w:rsidRPr="00EF178E">
        <w:rPr>
          <w:lang w:eastAsia="en-GB"/>
        </w:rPr>
        <w:t xml:space="preserve">vendors’ displays/exhibits during the conference. Interested parties should contact the </w:t>
      </w:r>
      <w:r>
        <w:rPr>
          <w:lang w:eastAsia="en-GB"/>
        </w:rPr>
        <w:t>S</w:t>
      </w:r>
      <w:r w:rsidRPr="00EF178E">
        <w:rPr>
          <w:lang w:eastAsia="en-GB"/>
        </w:rPr>
        <w:t xml:space="preserve">cientific </w:t>
      </w:r>
      <w:r>
        <w:rPr>
          <w:lang w:eastAsia="en-GB"/>
        </w:rPr>
        <w:t>S</w:t>
      </w:r>
      <w:r w:rsidRPr="00EF178E">
        <w:rPr>
          <w:lang w:eastAsia="en-GB"/>
        </w:rPr>
        <w:t>ecretariat by email</w:t>
      </w:r>
      <w:r w:rsidR="00173A0F">
        <w:rPr>
          <w:lang w:eastAsia="en-GB"/>
        </w:rPr>
        <w:t xml:space="preserve"> at</w:t>
      </w:r>
      <w:r w:rsidRPr="00EF178E">
        <w:rPr>
          <w:lang w:eastAsia="en-GB"/>
        </w:rPr>
        <w:t>:</w:t>
      </w:r>
      <w:r w:rsidRPr="00D527D5">
        <w:rPr>
          <w:lang w:eastAsia="en-GB"/>
        </w:rPr>
        <w:t xml:space="preserve"> </w:t>
      </w:r>
      <w:hyperlink r:id="rId11" w:history="1">
        <w:r w:rsidR="00964830" w:rsidRPr="000B7CB0">
          <w:rPr>
            <w:rStyle w:val="Hyperlink"/>
          </w:rPr>
          <w:t>AWConf2017@iaea.org</w:t>
        </w:r>
      </w:hyperlink>
      <w:r w:rsidRPr="000B7CB0">
        <w:rPr>
          <w:lang w:eastAsia="en-GB"/>
        </w:rPr>
        <w:t xml:space="preserve"> by </w:t>
      </w:r>
      <w:r w:rsidR="002B3441" w:rsidRPr="000B7CB0">
        <w:rPr>
          <w:b/>
          <w:lang w:eastAsia="en-GB"/>
        </w:rPr>
        <w:t xml:space="preserve">31 </w:t>
      </w:r>
      <w:r w:rsidR="00B32122" w:rsidRPr="000B7CB0">
        <w:rPr>
          <w:b/>
          <w:lang w:eastAsia="en-GB"/>
        </w:rPr>
        <w:t>October</w:t>
      </w:r>
      <w:r w:rsidRPr="000B7CB0">
        <w:rPr>
          <w:b/>
          <w:lang w:eastAsia="en-GB"/>
        </w:rPr>
        <w:t> 2016</w:t>
      </w:r>
      <w:r w:rsidRPr="000B7CB0">
        <w:rPr>
          <w:lang w:eastAsia="en-GB"/>
        </w:rPr>
        <w:t>.</w:t>
      </w:r>
    </w:p>
    <w:p w:rsidR="00D527D5" w:rsidRPr="00893D40" w:rsidRDefault="00D527D5" w:rsidP="00D527D5">
      <w:pPr>
        <w:pStyle w:val="Heading1"/>
        <w:rPr>
          <w:lang w:eastAsia="en-GB"/>
        </w:rPr>
      </w:pPr>
      <w:r w:rsidRPr="00893D40">
        <w:rPr>
          <w:lang w:eastAsia="en-GB"/>
        </w:rPr>
        <w:t>Working Language</w:t>
      </w:r>
    </w:p>
    <w:p w:rsidR="00D527D5" w:rsidRPr="00893D40" w:rsidRDefault="00D527D5" w:rsidP="00D527D5">
      <w:pPr>
        <w:pStyle w:val="BodyTextMultiline"/>
        <w:numPr>
          <w:ilvl w:val="0"/>
          <w:numId w:val="0"/>
        </w:numPr>
      </w:pPr>
      <w:r w:rsidRPr="00893D40">
        <w:t>The working language of the conference will be English. All communications and papers must be sent to the IAEA in English.</w:t>
      </w:r>
    </w:p>
    <w:p w:rsidR="00D527D5" w:rsidRPr="00893D40" w:rsidRDefault="00D527D5" w:rsidP="00D527D5">
      <w:pPr>
        <w:pStyle w:val="Heading1"/>
      </w:pPr>
      <w:r w:rsidRPr="00893D40">
        <w:t>Conference Venue and Accommodation</w:t>
      </w:r>
    </w:p>
    <w:p w:rsidR="00D527D5" w:rsidRPr="00893D40" w:rsidRDefault="00D527D5" w:rsidP="00173A0F">
      <w:pPr>
        <w:overflowPunct/>
        <w:spacing w:after="170" w:line="280" w:lineRule="atLeast"/>
        <w:jc w:val="both"/>
        <w:textAlignment w:val="auto"/>
        <w:rPr>
          <w:color w:val="000000"/>
          <w:szCs w:val="22"/>
          <w:lang w:eastAsia="en-GB"/>
        </w:rPr>
      </w:pPr>
      <w:r w:rsidRPr="00893D40">
        <w:rPr>
          <w:szCs w:val="22"/>
        </w:rPr>
        <w:t>The conference will be held at the IAEA’s Headquarters in Vienna, Austria. Participants must make their own travel and accommodation arrangements. Hotels offering a reduced rate for conference participants will be listed on the conference web page</w:t>
      </w:r>
      <w:r w:rsidR="00173A0F">
        <w:rPr>
          <w:szCs w:val="22"/>
        </w:rPr>
        <w:t xml:space="preserve"> (see Section </w:t>
      </w:r>
      <w:r w:rsidR="00173A0F">
        <w:rPr>
          <w:szCs w:val="22"/>
        </w:rPr>
        <w:fldChar w:fldCharType="begin"/>
      </w:r>
      <w:r w:rsidR="00173A0F">
        <w:rPr>
          <w:szCs w:val="22"/>
        </w:rPr>
        <w:instrText xml:space="preserve"> REF _Ref389037002 \r \h </w:instrText>
      </w:r>
      <w:r w:rsidR="00173A0F">
        <w:rPr>
          <w:szCs w:val="22"/>
        </w:rPr>
      </w:r>
      <w:r w:rsidR="00173A0F">
        <w:rPr>
          <w:szCs w:val="22"/>
        </w:rPr>
        <w:fldChar w:fldCharType="separate"/>
      </w:r>
      <w:r w:rsidR="00FA1438">
        <w:rPr>
          <w:szCs w:val="22"/>
        </w:rPr>
        <w:t>P</w:t>
      </w:r>
      <w:r w:rsidR="00173A0F">
        <w:rPr>
          <w:szCs w:val="22"/>
        </w:rPr>
        <w:fldChar w:fldCharType="end"/>
      </w:r>
      <w:r w:rsidR="00173A0F">
        <w:rPr>
          <w:szCs w:val="22"/>
        </w:rPr>
        <w:t>)</w:t>
      </w:r>
      <w:r w:rsidRPr="00893D40">
        <w:rPr>
          <w:szCs w:val="22"/>
        </w:rPr>
        <w:t>. Please note that the IAEA is not in a position to assist participants with hotel bookings, nor can the IAEA assume responsibility for paying cancellation fees or for re-booking and no shows.</w:t>
      </w:r>
    </w:p>
    <w:p w:rsidR="00D527D5" w:rsidRPr="00893D40" w:rsidRDefault="00D527D5" w:rsidP="00D527D5">
      <w:pPr>
        <w:pStyle w:val="Heading1"/>
      </w:pPr>
      <w:r w:rsidRPr="00893D40">
        <w:t>Visas</w:t>
      </w:r>
    </w:p>
    <w:p w:rsidR="00D527D5" w:rsidRPr="00893D40" w:rsidRDefault="00D527D5" w:rsidP="00D527D5">
      <w:pPr>
        <w:overflowPunct/>
        <w:spacing w:after="170" w:line="280" w:lineRule="atLeast"/>
        <w:jc w:val="both"/>
        <w:textAlignment w:val="auto"/>
        <w:rPr>
          <w:b/>
          <w:bCs/>
          <w:color w:val="000000"/>
          <w:szCs w:val="22"/>
          <w:lang w:eastAsia="en-GB"/>
        </w:rPr>
      </w:pPr>
      <w:r w:rsidRPr="00893D40">
        <w:t xml:space="preserve">Designated participants who require a visa to enter Austria should submit the necessary application to the nearest diplomatic or consular representative of Austria at least four weeks before they travel to Austria. Since Austria is a Schengen State, persons requiring a visa will have to apply for a Schengen visa. In States where Austria has no diplomatic mission, visas can be obtained from the consular </w:t>
      </w:r>
      <w:r w:rsidRPr="00893D40">
        <w:rPr>
          <w:szCs w:val="22"/>
          <w:lang w:eastAsia="en-GB"/>
        </w:rPr>
        <w:t>authority of a Schengen Partner State representing Austria in the country in question.</w:t>
      </w:r>
    </w:p>
    <w:p w:rsidR="00D527D5" w:rsidRPr="00EF178E" w:rsidRDefault="00D527D5" w:rsidP="00D527D5">
      <w:pPr>
        <w:pStyle w:val="Heading1"/>
      </w:pPr>
      <w:r w:rsidRPr="00EF178E">
        <w:t>Key Deadlines</w:t>
      </w:r>
    </w:p>
    <w:p w:rsidR="00D527D5" w:rsidRPr="00037E3A" w:rsidRDefault="00D527D5" w:rsidP="00037E3A">
      <w:pPr>
        <w:adjustRightInd/>
        <w:spacing w:after="170" w:line="280" w:lineRule="atLeast"/>
        <w:jc w:val="both"/>
        <w:rPr>
          <w:rFonts w:eastAsia="Times New Roman"/>
          <w:b/>
          <w:bCs/>
          <w:szCs w:val="22"/>
          <w:lang w:eastAsia="en-GB"/>
        </w:rPr>
      </w:pPr>
      <w:r w:rsidRPr="00D527D5">
        <w:rPr>
          <w:rFonts w:eastAsia="Times New Roman"/>
          <w:szCs w:val="22"/>
          <w:lang w:eastAsia="en-GB"/>
        </w:rPr>
        <w:t>Submission of abstract (including Form</w:t>
      </w:r>
      <w:r w:rsidR="00173A0F">
        <w:rPr>
          <w:rFonts w:eastAsia="Times New Roman"/>
          <w:szCs w:val="22"/>
          <w:lang w:eastAsia="en-GB"/>
        </w:rPr>
        <w:t>s</w:t>
      </w:r>
      <w:r w:rsidRPr="00D527D5">
        <w:rPr>
          <w:rFonts w:eastAsia="Times New Roman"/>
          <w:szCs w:val="22"/>
          <w:lang w:eastAsia="en-GB"/>
        </w:rPr>
        <w:t xml:space="preserve"> A and B)</w:t>
      </w:r>
      <w:r w:rsidRPr="00D527D5">
        <w:rPr>
          <w:rFonts w:eastAsia="Times New Roman"/>
          <w:szCs w:val="22"/>
          <w:lang w:eastAsia="en-GB"/>
        </w:rPr>
        <w:tab/>
      </w:r>
      <w:r w:rsidRPr="00D527D5">
        <w:rPr>
          <w:rFonts w:eastAsia="Times New Roman"/>
          <w:szCs w:val="22"/>
          <w:lang w:eastAsia="en-GB"/>
        </w:rPr>
        <w:tab/>
      </w:r>
      <w:r w:rsidR="002B3441">
        <w:rPr>
          <w:rFonts w:eastAsia="Times New Roman"/>
          <w:b/>
          <w:bCs/>
          <w:szCs w:val="22"/>
          <w:lang w:eastAsia="en-GB"/>
        </w:rPr>
        <w:t xml:space="preserve">31 </w:t>
      </w:r>
      <w:r w:rsidR="00734644">
        <w:rPr>
          <w:rFonts w:eastAsia="Times New Roman"/>
          <w:b/>
          <w:bCs/>
          <w:szCs w:val="22"/>
          <w:lang w:eastAsia="en-GB"/>
        </w:rPr>
        <w:t xml:space="preserve">October </w:t>
      </w:r>
      <w:r w:rsidRPr="00037E3A">
        <w:rPr>
          <w:rFonts w:eastAsia="Times New Roman"/>
          <w:b/>
          <w:bCs/>
          <w:szCs w:val="22"/>
          <w:lang w:eastAsia="en-GB"/>
        </w:rPr>
        <w:t>2016</w:t>
      </w:r>
    </w:p>
    <w:p w:rsidR="00D527D5" w:rsidRPr="00D527D5" w:rsidRDefault="00D527D5" w:rsidP="00037E3A">
      <w:pPr>
        <w:adjustRightInd/>
        <w:spacing w:after="170" w:line="280" w:lineRule="atLeast"/>
        <w:jc w:val="both"/>
        <w:rPr>
          <w:rFonts w:eastAsia="Times New Roman"/>
          <w:szCs w:val="22"/>
          <w:lang w:eastAsia="en-GB"/>
        </w:rPr>
      </w:pPr>
      <w:r w:rsidRPr="00D527D5">
        <w:rPr>
          <w:rFonts w:eastAsia="Times New Roman"/>
          <w:szCs w:val="22"/>
          <w:lang w:eastAsia="en-GB"/>
        </w:rPr>
        <w:t xml:space="preserve">Submission of </w:t>
      </w:r>
      <w:r w:rsidR="00173A0F">
        <w:rPr>
          <w:rFonts w:eastAsia="Times New Roman"/>
          <w:szCs w:val="22"/>
          <w:lang w:eastAsia="en-GB"/>
        </w:rPr>
        <w:t>g</w:t>
      </w:r>
      <w:r w:rsidRPr="00D527D5">
        <w:rPr>
          <w:rFonts w:eastAsia="Times New Roman"/>
          <w:szCs w:val="22"/>
          <w:lang w:eastAsia="en-GB"/>
        </w:rPr>
        <w:t>rant application (Form</w:t>
      </w:r>
      <w:r w:rsidR="00173A0F">
        <w:rPr>
          <w:rFonts w:eastAsia="Times New Roman"/>
          <w:szCs w:val="22"/>
          <w:lang w:eastAsia="en-GB"/>
        </w:rPr>
        <w:t>s</w:t>
      </w:r>
      <w:r w:rsidRPr="00D527D5">
        <w:rPr>
          <w:rFonts w:eastAsia="Times New Roman"/>
          <w:szCs w:val="22"/>
          <w:lang w:eastAsia="en-GB"/>
        </w:rPr>
        <w:t xml:space="preserve"> A and C)</w:t>
      </w:r>
      <w:r w:rsidRPr="00D527D5">
        <w:rPr>
          <w:rFonts w:eastAsia="Times New Roman"/>
          <w:szCs w:val="22"/>
          <w:lang w:eastAsia="en-GB"/>
        </w:rPr>
        <w:tab/>
      </w:r>
      <w:r w:rsidRPr="00D527D5">
        <w:rPr>
          <w:rFonts w:eastAsia="Times New Roman"/>
          <w:szCs w:val="22"/>
          <w:lang w:eastAsia="en-GB"/>
        </w:rPr>
        <w:tab/>
      </w:r>
      <w:r w:rsidR="002B3441">
        <w:rPr>
          <w:rFonts w:eastAsia="Times New Roman"/>
          <w:b/>
          <w:bCs/>
          <w:szCs w:val="22"/>
          <w:lang w:eastAsia="en-GB"/>
        </w:rPr>
        <w:t xml:space="preserve">31 </w:t>
      </w:r>
      <w:r w:rsidR="00734644">
        <w:rPr>
          <w:rFonts w:eastAsia="Times New Roman"/>
          <w:b/>
          <w:bCs/>
          <w:szCs w:val="22"/>
          <w:lang w:eastAsia="en-GB"/>
        </w:rPr>
        <w:t xml:space="preserve">October </w:t>
      </w:r>
      <w:r w:rsidRPr="00037E3A">
        <w:rPr>
          <w:rFonts w:eastAsia="Times New Roman"/>
          <w:b/>
          <w:bCs/>
          <w:szCs w:val="22"/>
          <w:lang w:eastAsia="en-GB"/>
        </w:rPr>
        <w:t>2016</w:t>
      </w:r>
    </w:p>
    <w:p w:rsidR="002B3441" w:rsidRPr="00037E3A" w:rsidRDefault="00D527D5" w:rsidP="00037E3A">
      <w:pPr>
        <w:adjustRightInd/>
        <w:spacing w:after="170" w:line="280" w:lineRule="atLeast"/>
        <w:jc w:val="both"/>
        <w:rPr>
          <w:rFonts w:eastAsia="Times New Roman"/>
          <w:b/>
          <w:bCs/>
          <w:szCs w:val="22"/>
          <w:lang w:eastAsia="en-GB"/>
        </w:rPr>
      </w:pPr>
      <w:r w:rsidRPr="00D527D5">
        <w:rPr>
          <w:rFonts w:eastAsia="Times New Roman"/>
          <w:szCs w:val="22"/>
          <w:lang w:eastAsia="en-GB"/>
        </w:rPr>
        <w:t xml:space="preserve">Notification of </w:t>
      </w:r>
      <w:r w:rsidR="00173A0F">
        <w:rPr>
          <w:rFonts w:eastAsia="Times New Roman"/>
          <w:szCs w:val="22"/>
          <w:lang w:eastAsia="en-GB"/>
        </w:rPr>
        <w:t>a</w:t>
      </w:r>
      <w:r w:rsidRPr="00D527D5">
        <w:rPr>
          <w:rFonts w:eastAsia="Times New Roman"/>
          <w:szCs w:val="22"/>
          <w:lang w:eastAsia="en-GB"/>
        </w:rPr>
        <w:t>cceptance of abstract</w:t>
      </w:r>
      <w:r w:rsidRPr="00D527D5">
        <w:rPr>
          <w:rFonts w:eastAsia="Times New Roman"/>
          <w:szCs w:val="22"/>
          <w:lang w:eastAsia="en-GB"/>
        </w:rPr>
        <w:tab/>
      </w:r>
      <w:r w:rsidRPr="00D527D5">
        <w:rPr>
          <w:rFonts w:eastAsia="Times New Roman"/>
          <w:szCs w:val="22"/>
          <w:lang w:eastAsia="en-GB"/>
        </w:rPr>
        <w:tab/>
      </w:r>
      <w:r w:rsidRPr="00D527D5">
        <w:rPr>
          <w:rFonts w:eastAsia="Times New Roman"/>
          <w:szCs w:val="22"/>
          <w:lang w:eastAsia="en-GB"/>
        </w:rPr>
        <w:tab/>
      </w:r>
      <w:r>
        <w:rPr>
          <w:rFonts w:eastAsia="Times New Roman"/>
          <w:szCs w:val="22"/>
          <w:lang w:eastAsia="en-GB"/>
        </w:rPr>
        <w:tab/>
      </w:r>
      <w:r w:rsidR="00173A0F" w:rsidRPr="00037E3A">
        <w:rPr>
          <w:rFonts w:eastAsia="Times New Roman"/>
          <w:b/>
          <w:bCs/>
          <w:szCs w:val="22"/>
          <w:lang w:eastAsia="en-GB"/>
        </w:rPr>
        <w:t xml:space="preserve">end of </w:t>
      </w:r>
      <w:r w:rsidR="00734644">
        <w:rPr>
          <w:rFonts w:eastAsia="Times New Roman"/>
          <w:b/>
          <w:bCs/>
          <w:szCs w:val="22"/>
          <w:lang w:eastAsia="en-GB"/>
        </w:rPr>
        <w:t xml:space="preserve">December </w:t>
      </w:r>
      <w:r w:rsidRPr="00037E3A">
        <w:rPr>
          <w:rFonts w:eastAsia="Times New Roman"/>
          <w:b/>
          <w:bCs/>
          <w:szCs w:val="22"/>
          <w:lang w:eastAsia="en-GB"/>
        </w:rPr>
        <w:t>2016</w:t>
      </w:r>
    </w:p>
    <w:p w:rsidR="00AF07ED" w:rsidRPr="002B3327" w:rsidRDefault="00AF07ED" w:rsidP="00D95F5B">
      <w:pPr>
        <w:pStyle w:val="Heading1"/>
        <w:rPr>
          <w:lang w:eastAsia="en-GB"/>
        </w:rPr>
      </w:pPr>
      <w:r w:rsidRPr="002B3327">
        <w:rPr>
          <w:lang w:eastAsia="en-GB"/>
        </w:rPr>
        <w:lastRenderedPageBreak/>
        <w:t>Conference Secretariat</w:t>
      </w:r>
    </w:p>
    <w:p w:rsidR="00AF07ED" w:rsidRPr="002B3327" w:rsidRDefault="00AF07ED" w:rsidP="00D95F5B">
      <w:pPr>
        <w:pStyle w:val="BodyText"/>
        <w:keepNext/>
        <w:keepLines/>
        <w:rPr>
          <w:b/>
        </w:rPr>
      </w:pPr>
      <w:r w:rsidRPr="002B3327">
        <w:rPr>
          <w:b/>
        </w:rPr>
        <w:t>General contact details of the Conference Secretariat:</w:t>
      </w:r>
    </w:p>
    <w:p w:rsidR="00891B0C" w:rsidRDefault="00AF07ED" w:rsidP="00037E3A">
      <w:pPr>
        <w:keepNext/>
        <w:keepLines/>
        <w:adjustRightInd/>
        <w:spacing w:after="170" w:line="280" w:lineRule="atLeast"/>
        <w:contextualSpacing/>
        <w:jc w:val="both"/>
        <w:rPr>
          <w:szCs w:val="22"/>
        </w:rPr>
      </w:pPr>
      <w:r>
        <w:rPr>
          <w:szCs w:val="22"/>
        </w:rPr>
        <w:t>International Atomic Energy Agency</w:t>
      </w:r>
    </w:p>
    <w:p w:rsidR="00AF07ED" w:rsidRDefault="00AF07ED" w:rsidP="00037E3A">
      <w:pPr>
        <w:keepNext/>
        <w:keepLines/>
        <w:adjustRightInd/>
        <w:spacing w:after="170" w:line="280" w:lineRule="atLeast"/>
        <w:contextualSpacing/>
        <w:jc w:val="both"/>
        <w:rPr>
          <w:szCs w:val="22"/>
        </w:rPr>
      </w:pPr>
      <w:r>
        <w:rPr>
          <w:szCs w:val="22"/>
        </w:rPr>
        <w:t>Vienna International Centre</w:t>
      </w:r>
    </w:p>
    <w:p w:rsidR="00AF07ED" w:rsidRDefault="00AF07ED" w:rsidP="00037E3A">
      <w:pPr>
        <w:keepNext/>
        <w:keepLines/>
        <w:adjustRightInd/>
        <w:spacing w:after="170" w:line="280" w:lineRule="atLeast"/>
        <w:contextualSpacing/>
        <w:jc w:val="both"/>
        <w:rPr>
          <w:szCs w:val="22"/>
        </w:rPr>
      </w:pPr>
      <w:r>
        <w:rPr>
          <w:szCs w:val="22"/>
        </w:rPr>
        <w:t>PO Box 100</w:t>
      </w:r>
    </w:p>
    <w:p w:rsidR="00AF07ED" w:rsidRDefault="00AF07ED" w:rsidP="00037E3A">
      <w:pPr>
        <w:keepNext/>
        <w:keepLines/>
        <w:adjustRightInd/>
        <w:spacing w:after="170" w:line="280" w:lineRule="atLeast"/>
        <w:contextualSpacing/>
        <w:jc w:val="both"/>
        <w:rPr>
          <w:szCs w:val="22"/>
        </w:rPr>
      </w:pPr>
      <w:r>
        <w:rPr>
          <w:szCs w:val="22"/>
        </w:rPr>
        <w:t>1400 VIENNA</w:t>
      </w:r>
    </w:p>
    <w:p w:rsidR="00AF07ED" w:rsidRDefault="00AF07ED" w:rsidP="00037E3A">
      <w:pPr>
        <w:keepNext/>
        <w:keepLines/>
        <w:adjustRightInd/>
        <w:spacing w:after="170" w:line="280" w:lineRule="atLeast"/>
        <w:contextualSpacing/>
        <w:jc w:val="both"/>
        <w:rPr>
          <w:szCs w:val="22"/>
        </w:rPr>
      </w:pPr>
      <w:r>
        <w:rPr>
          <w:szCs w:val="22"/>
        </w:rPr>
        <w:t>AUSTRIA</w:t>
      </w:r>
    </w:p>
    <w:p w:rsidR="00AF07ED" w:rsidRDefault="00AF07ED" w:rsidP="00037E3A">
      <w:pPr>
        <w:keepNext/>
        <w:keepLines/>
        <w:adjustRightInd/>
        <w:spacing w:after="170" w:line="280" w:lineRule="atLeast"/>
        <w:contextualSpacing/>
        <w:jc w:val="both"/>
        <w:rPr>
          <w:szCs w:val="22"/>
        </w:rPr>
      </w:pPr>
      <w:r>
        <w:rPr>
          <w:szCs w:val="22"/>
        </w:rPr>
        <w:t>Tel.: +43 1 2600</w:t>
      </w:r>
    </w:p>
    <w:p w:rsidR="00AF07ED" w:rsidRDefault="00AF07ED" w:rsidP="00037E3A">
      <w:pPr>
        <w:keepNext/>
        <w:keepLines/>
        <w:adjustRightInd/>
        <w:spacing w:after="170" w:line="280" w:lineRule="atLeast"/>
        <w:contextualSpacing/>
        <w:jc w:val="both"/>
        <w:rPr>
          <w:szCs w:val="22"/>
        </w:rPr>
      </w:pPr>
      <w:r>
        <w:rPr>
          <w:szCs w:val="22"/>
        </w:rPr>
        <w:t>Fax: +43 1 26007</w:t>
      </w:r>
    </w:p>
    <w:p w:rsidR="00AF07ED" w:rsidRDefault="00AF07ED" w:rsidP="00037E3A">
      <w:pPr>
        <w:keepNext/>
        <w:keepLines/>
        <w:adjustRightInd/>
        <w:spacing w:after="170" w:line="280" w:lineRule="atLeast"/>
        <w:contextualSpacing/>
        <w:jc w:val="both"/>
        <w:rPr>
          <w:rStyle w:val="Hyperlink"/>
          <w:rFonts w:eastAsia="Batang"/>
          <w:szCs w:val="22"/>
          <w:lang w:eastAsia="ko-KR"/>
        </w:rPr>
      </w:pPr>
      <w:r>
        <w:rPr>
          <w:szCs w:val="22"/>
        </w:rPr>
        <w:t xml:space="preserve">Email: </w:t>
      </w:r>
      <w:hyperlink r:id="rId12" w:history="1">
        <w:r w:rsidRPr="002B3327">
          <w:rPr>
            <w:rStyle w:val="Hyperlink"/>
            <w:rFonts w:eastAsia="Batang"/>
            <w:szCs w:val="22"/>
            <w:lang w:eastAsia="ko-KR"/>
          </w:rPr>
          <w:t>Official.Mail@iaea.org</w:t>
        </w:r>
      </w:hyperlink>
    </w:p>
    <w:p w:rsidR="00AF07ED" w:rsidRDefault="00AF07ED" w:rsidP="00037E3A">
      <w:pPr>
        <w:keepNext/>
        <w:keepLines/>
        <w:adjustRightInd/>
        <w:spacing w:after="170" w:line="280" w:lineRule="atLeast"/>
        <w:jc w:val="both"/>
        <w:rPr>
          <w:szCs w:val="22"/>
        </w:rPr>
      </w:pPr>
    </w:p>
    <w:p w:rsidR="00AF07ED" w:rsidRDefault="00220B5D" w:rsidP="00037E3A">
      <w:pPr>
        <w:keepNext/>
        <w:keepLines/>
        <w:adjustRightInd/>
        <w:spacing w:after="170" w:line="280" w:lineRule="atLeast"/>
        <w:jc w:val="both"/>
        <w:rPr>
          <w:b/>
          <w:szCs w:val="22"/>
        </w:rPr>
      </w:pPr>
      <w:r>
        <w:rPr>
          <w:b/>
          <w:szCs w:val="22"/>
        </w:rPr>
        <w:t>Scientific Secretar</w:t>
      </w:r>
      <w:r w:rsidR="000307BE">
        <w:rPr>
          <w:b/>
          <w:szCs w:val="22"/>
        </w:rPr>
        <w:t>ies</w:t>
      </w:r>
      <w:r w:rsidR="00AF07ED" w:rsidRPr="00AF07ED">
        <w:rPr>
          <w:b/>
          <w:szCs w:val="22"/>
        </w:rPr>
        <w:t>:</w:t>
      </w:r>
    </w:p>
    <w:p w:rsidR="00AF07ED" w:rsidRPr="00906E07" w:rsidRDefault="00AF07ED" w:rsidP="00037E3A">
      <w:pPr>
        <w:overflowPunct/>
        <w:adjustRightInd/>
        <w:spacing w:after="170" w:line="280" w:lineRule="atLeast"/>
        <w:contextualSpacing/>
        <w:jc w:val="both"/>
        <w:textAlignment w:val="auto"/>
        <w:rPr>
          <w:b/>
          <w:bCs/>
          <w:szCs w:val="22"/>
          <w:lang w:eastAsia="en-GB"/>
        </w:rPr>
      </w:pPr>
      <w:r w:rsidRPr="00906E07">
        <w:rPr>
          <w:b/>
          <w:bCs/>
          <w:szCs w:val="22"/>
          <w:lang w:eastAsia="en-GB"/>
        </w:rPr>
        <w:t xml:space="preserve">Mr </w:t>
      </w:r>
      <w:r w:rsidR="000307BE" w:rsidRPr="00906E07">
        <w:rPr>
          <w:b/>
          <w:bCs/>
          <w:szCs w:val="22"/>
          <w:lang w:eastAsia="en-GB"/>
        </w:rPr>
        <w:t xml:space="preserve">Marc </w:t>
      </w:r>
      <w:proofErr w:type="spellStart"/>
      <w:r w:rsidR="000307BE" w:rsidRPr="00906E07">
        <w:rPr>
          <w:b/>
          <w:bCs/>
          <w:szCs w:val="22"/>
          <w:lang w:eastAsia="en-GB"/>
        </w:rPr>
        <w:t>Vreysen</w:t>
      </w:r>
      <w:proofErr w:type="spellEnd"/>
    </w:p>
    <w:p w:rsidR="00AF07ED" w:rsidRPr="00906E07" w:rsidRDefault="000307BE" w:rsidP="00037E3A">
      <w:pPr>
        <w:overflowPunct/>
        <w:adjustRightInd/>
        <w:spacing w:after="170" w:line="280" w:lineRule="atLeast"/>
        <w:contextualSpacing/>
        <w:textAlignment w:val="auto"/>
      </w:pPr>
      <w:r w:rsidRPr="00906E07">
        <w:t>Joint FAO/IAEA Division of Nuclear Techniques in Food and Agriculture</w:t>
      </w:r>
    </w:p>
    <w:p w:rsidR="00AF07ED" w:rsidRDefault="00AF07ED" w:rsidP="00037E3A">
      <w:pPr>
        <w:overflowPunct/>
        <w:adjustRightInd/>
        <w:spacing w:after="170" w:line="280" w:lineRule="atLeast"/>
        <w:contextualSpacing/>
        <w:textAlignment w:val="auto"/>
      </w:pPr>
      <w:r w:rsidRPr="00906E07">
        <w:t>Department of Nuclear Sciences and Applications</w:t>
      </w:r>
    </w:p>
    <w:p w:rsidR="00F82229" w:rsidRPr="00906E07" w:rsidRDefault="00F82229" w:rsidP="00037E3A">
      <w:pPr>
        <w:overflowPunct/>
        <w:adjustRightInd/>
        <w:spacing w:after="170" w:line="280" w:lineRule="atLeast"/>
        <w:contextualSpacing/>
        <w:textAlignment w:val="auto"/>
        <w:rPr>
          <w:color w:val="000000"/>
          <w:szCs w:val="22"/>
          <w:lang w:eastAsia="en-GB"/>
        </w:rPr>
      </w:pPr>
      <w:r>
        <w:t>International Atomic Energy Agency</w:t>
      </w:r>
    </w:p>
    <w:p w:rsidR="00D95F5B" w:rsidRPr="00906E07" w:rsidRDefault="00AF07ED" w:rsidP="00037E3A">
      <w:pPr>
        <w:overflowPunct/>
        <w:adjustRightInd/>
        <w:spacing w:after="170" w:line="280" w:lineRule="atLeast"/>
        <w:contextualSpacing/>
        <w:jc w:val="both"/>
        <w:textAlignment w:val="auto"/>
        <w:rPr>
          <w:color w:val="000000"/>
          <w:szCs w:val="22"/>
          <w:lang w:eastAsia="en-GB"/>
        </w:rPr>
      </w:pPr>
      <w:r w:rsidRPr="00906E07">
        <w:rPr>
          <w:color w:val="000000"/>
          <w:szCs w:val="22"/>
          <w:lang w:eastAsia="en-GB"/>
        </w:rPr>
        <w:t>Tel.: +43 1 2600 2</w:t>
      </w:r>
      <w:r w:rsidR="000307BE" w:rsidRPr="00906E07">
        <w:rPr>
          <w:color w:val="000000"/>
          <w:szCs w:val="22"/>
          <w:lang w:eastAsia="en-GB"/>
        </w:rPr>
        <w:t>8404</w:t>
      </w:r>
    </w:p>
    <w:p w:rsidR="00AF07ED" w:rsidRPr="00906E07" w:rsidRDefault="00AF07ED" w:rsidP="00037E3A">
      <w:pPr>
        <w:overflowPunct/>
        <w:adjustRightInd/>
        <w:spacing w:after="170" w:line="280" w:lineRule="atLeast"/>
        <w:contextualSpacing/>
        <w:jc w:val="both"/>
        <w:textAlignment w:val="auto"/>
      </w:pPr>
      <w:r w:rsidRPr="00906E07">
        <w:rPr>
          <w:color w:val="000000"/>
          <w:szCs w:val="22"/>
          <w:lang w:eastAsia="en-GB"/>
        </w:rPr>
        <w:t xml:space="preserve">Email: </w:t>
      </w:r>
      <w:hyperlink r:id="rId13" w:history="1">
        <w:r w:rsidR="00964830" w:rsidRPr="001E377C">
          <w:rPr>
            <w:rStyle w:val="Hyperlink"/>
          </w:rPr>
          <w:t>AWConf2017@iaea.org</w:t>
        </w:r>
      </w:hyperlink>
    </w:p>
    <w:p w:rsidR="000307BE" w:rsidRPr="00906E07" w:rsidRDefault="000307BE" w:rsidP="000307BE">
      <w:pPr>
        <w:overflowPunct/>
        <w:adjustRightInd/>
        <w:spacing w:after="170" w:line="280" w:lineRule="atLeast"/>
        <w:contextualSpacing/>
        <w:jc w:val="both"/>
        <w:textAlignment w:val="auto"/>
        <w:rPr>
          <w:b/>
          <w:bCs/>
          <w:szCs w:val="22"/>
          <w:lang w:eastAsia="en-GB"/>
        </w:rPr>
      </w:pPr>
    </w:p>
    <w:p w:rsidR="000307BE" w:rsidRPr="00906E07" w:rsidRDefault="000307BE" w:rsidP="000307BE">
      <w:pPr>
        <w:overflowPunct/>
        <w:adjustRightInd/>
        <w:spacing w:after="170" w:line="280" w:lineRule="atLeast"/>
        <w:contextualSpacing/>
        <w:jc w:val="both"/>
        <w:textAlignment w:val="auto"/>
        <w:rPr>
          <w:b/>
          <w:bCs/>
          <w:szCs w:val="22"/>
          <w:lang w:eastAsia="en-GB"/>
        </w:rPr>
      </w:pPr>
      <w:r w:rsidRPr="00906E07">
        <w:rPr>
          <w:b/>
          <w:bCs/>
          <w:szCs w:val="22"/>
          <w:lang w:eastAsia="en-GB"/>
        </w:rPr>
        <w:t>Mr Rui Cardoso Pereira</w:t>
      </w:r>
    </w:p>
    <w:p w:rsidR="000307BE" w:rsidRPr="00906E07" w:rsidRDefault="000307BE" w:rsidP="000307BE">
      <w:pPr>
        <w:overflowPunct/>
        <w:adjustRightInd/>
        <w:spacing w:after="170" w:line="280" w:lineRule="atLeast"/>
        <w:contextualSpacing/>
        <w:textAlignment w:val="auto"/>
      </w:pPr>
      <w:r w:rsidRPr="00906E07">
        <w:t>Joint FAO/IAEA Division of Nuclear Techniques in Food and Agriculture</w:t>
      </w:r>
    </w:p>
    <w:p w:rsidR="000307BE" w:rsidRDefault="000307BE" w:rsidP="000307BE">
      <w:pPr>
        <w:overflowPunct/>
        <w:adjustRightInd/>
        <w:spacing w:after="170" w:line="280" w:lineRule="atLeast"/>
        <w:contextualSpacing/>
        <w:textAlignment w:val="auto"/>
      </w:pPr>
      <w:r w:rsidRPr="00906E07">
        <w:t>Department of Nuclear Sciences and Applications</w:t>
      </w:r>
    </w:p>
    <w:p w:rsidR="00F82229" w:rsidRPr="00906E07" w:rsidRDefault="00F82229" w:rsidP="000307BE">
      <w:pPr>
        <w:overflowPunct/>
        <w:adjustRightInd/>
        <w:spacing w:after="170" w:line="280" w:lineRule="atLeast"/>
        <w:contextualSpacing/>
        <w:textAlignment w:val="auto"/>
        <w:rPr>
          <w:color w:val="000000"/>
          <w:szCs w:val="22"/>
          <w:lang w:eastAsia="en-GB"/>
        </w:rPr>
      </w:pPr>
      <w:r>
        <w:t>International Atomic Energy Agency</w:t>
      </w:r>
    </w:p>
    <w:p w:rsidR="000307BE" w:rsidRPr="00906E07" w:rsidRDefault="000307BE" w:rsidP="000307BE">
      <w:pPr>
        <w:overflowPunct/>
        <w:adjustRightInd/>
        <w:spacing w:after="170" w:line="280" w:lineRule="atLeast"/>
        <w:contextualSpacing/>
        <w:jc w:val="both"/>
        <w:textAlignment w:val="auto"/>
        <w:rPr>
          <w:color w:val="000000"/>
          <w:szCs w:val="22"/>
          <w:lang w:eastAsia="en-GB"/>
        </w:rPr>
      </w:pPr>
      <w:r w:rsidRPr="00906E07">
        <w:rPr>
          <w:color w:val="000000"/>
          <w:szCs w:val="22"/>
          <w:lang w:eastAsia="en-GB"/>
        </w:rPr>
        <w:t>Tel.: +43 1 2600 26077</w:t>
      </w:r>
    </w:p>
    <w:p w:rsidR="000307BE" w:rsidRDefault="000307BE" w:rsidP="000307BE">
      <w:pPr>
        <w:overflowPunct/>
        <w:adjustRightInd/>
        <w:spacing w:after="170" w:line="280" w:lineRule="atLeast"/>
        <w:contextualSpacing/>
        <w:jc w:val="both"/>
        <w:textAlignment w:val="auto"/>
      </w:pPr>
      <w:r w:rsidRPr="00906E07">
        <w:rPr>
          <w:color w:val="000000"/>
          <w:szCs w:val="22"/>
          <w:lang w:eastAsia="en-GB"/>
        </w:rPr>
        <w:t xml:space="preserve">Email: </w:t>
      </w:r>
      <w:hyperlink r:id="rId14" w:history="1">
        <w:r w:rsidR="00964830" w:rsidRPr="001E377C">
          <w:rPr>
            <w:rStyle w:val="Hyperlink"/>
          </w:rPr>
          <w:t>AWConf2017@iaea.org</w:t>
        </w:r>
      </w:hyperlink>
    </w:p>
    <w:p w:rsidR="00AF07ED" w:rsidRPr="00037E3A" w:rsidRDefault="00AF07ED" w:rsidP="00037E3A">
      <w:pPr>
        <w:adjustRightInd/>
        <w:spacing w:after="170" w:line="280" w:lineRule="atLeast"/>
        <w:jc w:val="both"/>
        <w:rPr>
          <w:szCs w:val="22"/>
        </w:rPr>
      </w:pPr>
    </w:p>
    <w:p w:rsidR="00AF07ED" w:rsidRPr="002B3327" w:rsidRDefault="00AF07ED" w:rsidP="00037E3A">
      <w:pPr>
        <w:keepNext/>
        <w:keepLines/>
        <w:overflowPunct/>
        <w:spacing w:after="170" w:line="280" w:lineRule="atLeast"/>
        <w:jc w:val="both"/>
        <w:textAlignment w:val="auto"/>
        <w:rPr>
          <w:b/>
          <w:bCs/>
          <w:szCs w:val="22"/>
          <w:lang w:eastAsia="en-GB"/>
        </w:rPr>
      </w:pPr>
      <w:r w:rsidRPr="002B3327">
        <w:rPr>
          <w:b/>
          <w:bCs/>
          <w:szCs w:val="22"/>
        </w:rPr>
        <w:t>Administration and organization</w:t>
      </w:r>
      <w:r w:rsidRPr="002B3327">
        <w:rPr>
          <w:b/>
          <w:bCs/>
          <w:szCs w:val="22"/>
          <w:lang w:eastAsia="en-GB"/>
        </w:rPr>
        <w:t>:</w:t>
      </w:r>
    </w:p>
    <w:p w:rsidR="00AF07ED" w:rsidRPr="002B3327" w:rsidRDefault="00AF07ED" w:rsidP="00037E3A">
      <w:pPr>
        <w:keepNext/>
        <w:keepLines/>
        <w:overflowPunct/>
        <w:spacing w:after="170" w:line="280" w:lineRule="atLeast"/>
        <w:contextualSpacing/>
        <w:jc w:val="both"/>
        <w:textAlignment w:val="auto"/>
        <w:rPr>
          <w:b/>
          <w:bCs/>
          <w:color w:val="000000"/>
          <w:szCs w:val="22"/>
          <w:lang w:eastAsia="en-GB"/>
        </w:rPr>
      </w:pPr>
      <w:r w:rsidRPr="002B3327">
        <w:rPr>
          <w:b/>
          <w:bCs/>
          <w:color w:val="000000"/>
          <w:szCs w:val="22"/>
          <w:lang w:eastAsia="en-GB"/>
        </w:rPr>
        <w:t xml:space="preserve">Ms </w:t>
      </w:r>
      <w:r w:rsidR="00906E07">
        <w:rPr>
          <w:b/>
          <w:bCs/>
          <w:color w:val="000000"/>
          <w:szCs w:val="22"/>
          <w:lang w:eastAsia="en-GB"/>
        </w:rPr>
        <w:t xml:space="preserve">Martina </w:t>
      </w:r>
      <w:proofErr w:type="spellStart"/>
      <w:r w:rsidR="00906E07">
        <w:rPr>
          <w:b/>
          <w:bCs/>
          <w:color w:val="000000"/>
          <w:szCs w:val="22"/>
          <w:lang w:eastAsia="en-GB"/>
        </w:rPr>
        <w:t>Neuhold</w:t>
      </w:r>
      <w:proofErr w:type="spellEnd"/>
    </w:p>
    <w:p w:rsidR="00AF07ED" w:rsidRPr="00906E07" w:rsidRDefault="00AF07ED" w:rsidP="00037E3A">
      <w:pPr>
        <w:keepNext/>
        <w:keepLines/>
        <w:overflowPunct/>
        <w:spacing w:after="170" w:line="280" w:lineRule="atLeast"/>
        <w:contextualSpacing/>
        <w:jc w:val="both"/>
        <w:textAlignment w:val="auto"/>
      </w:pPr>
      <w:r w:rsidRPr="00906E07">
        <w:t>Conference Services Section</w:t>
      </w:r>
    </w:p>
    <w:p w:rsidR="00AF07ED" w:rsidRPr="00906E07" w:rsidRDefault="00AF07ED" w:rsidP="00037E3A">
      <w:pPr>
        <w:keepNext/>
        <w:keepLines/>
        <w:overflowPunct/>
        <w:spacing w:after="170" w:line="280" w:lineRule="atLeast"/>
        <w:contextualSpacing/>
        <w:jc w:val="both"/>
        <w:textAlignment w:val="auto"/>
      </w:pPr>
      <w:r w:rsidRPr="00906E07">
        <w:t>Division of Conference and Document Services</w:t>
      </w:r>
    </w:p>
    <w:p w:rsidR="00AF07ED" w:rsidRDefault="00AF07ED" w:rsidP="00037E3A">
      <w:pPr>
        <w:keepNext/>
        <w:keepLines/>
        <w:overflowPunct/>
        <w:spacing w:after="170" w:line="280" w:lineRule="atLeast"/>
        <w:contextualSpacing/>
        <w:jc w:val="both"/>
        <w:textAlignment w:val="auto"/>
      </w:pPr>
      <w:r w:rsidRPr="00906E07">
        <w:t>Department of Management</w:t>
      </w:r>
    </w:p>
    <w:p w:rsidR="00F82229" w:rsidRPr="00906E07" w:rsidRDefault="00F82229" w:rsidP="00037E3A">
      <w:pPr>
        <w:keepNext/>
        <w:keepLines/>
        <w:overflowPunct/>
        <w:spacing w:after="170" w:line="280" w:lineRule="atLeast"/>
        <w:contextualSpacing/>
        <w:jc w:val="both"/>
        <w:textAlignment w:val="auto"/>
        <w:rPr>
          <w:szCs w:val="22"/>
          <w:lang w:eastAsia="en-GB"/>
        </w:rPr>
      </w:pPr>
      <w:r>
        <w:t>International Atomic Energy Agency</w:t>
      </w:r>
    </w:p>
    <w:p w:rsidR="00AF07ED" w:rsidRPr="00906E07" w:rsidRDefault="00AF07ED" w:rsidP="00037E3A">
      <w:pPr>
        <w:keepNext/>
        <w:keepLines/>
        <w:overflowPunct/>
        <w:spacing w:after="170" w:line="280" w:lineRule="atLeast"/>
        <w:contextualSpacing/>
        <w:jc w:val="both"/>
        <w:textAlignment w:val="auto"/>
        <w:rPr>
          <w:szCs w:val="22"/>
          <w:lang w:eastAsia="en-GB"/>
        </w:rPr>
      </w:pPr>
      <w:r w:rsidRPr="00906E07">
        <w:rPr>
          <w:szCs w:val="22"/>
          <w:lang w:eastAsia="en-GB"/>
        </w:rPr>
        <w:t>IAEA-CN-24</w:t>
      </w:r>
      <w:r w:rsidR="00952AC9" w:rsidRPr="00906E07">
        <w:rPr>
          <w:szCs w:val="22"/>
          <w:lang w:eastAsia="en-GB"/>
        </w:rPr>
        <w:t>8</w:t>
      </w:r>
    </w:p>
    <w:p w:rsidR="00AF07ED" w:rsidRPr="00906E07" w:rsidRDefault="00AF07ED" w:rsidP="00F82229">
      <w:pPr>
        <w:keepNext/>
        <w:keepLines/>
        <w:overflowPunct/>
        <w:spacing w:after="170" w:line="280" w:lineRule="atLeast"/>
        <w:contextualSpacing/>
        <w:jc w:val="both"/>
        <w:textAlignment w:val="auto"/>
        <w:rPr>
          <w:szCs w:val="22"/>
          <w:lang w:eastAsia="en-GB"/>
        </w:rPr>
      </w:pPr>
      <w:r w:rsidRPr="00906E07">
        <w:rPr>
          <w:color w:val="000000"/>
          <w:szCs w:val="22"/>
          <w:lang w:eastAsia="en-GB"/>
        </w:rPr>
        <w:t xml:space="preserve">Tel.: +43 1 </w:t>
      </w:r>
      <w:r w:rsidRPr="00906E07">
        <w:rPr>
          <w:szCs w:val="22"/>
          <w:lang w:eastAsia="en-GB"/>
        </w:rPr>
        <w:t xml:space="preserve">2600 </w:t>
      </w:r>
      <w:r w:rsidR="00F82229" w:rsidRPr="00906E07">
        <w:t>213</w:t>
      </w:r>
      <w:r w:rsidR="00F82229">
        <w:t>14</w:t>
      </w:r>
    </w:p>
    <w:p w:rsidR="00AF07ED" w:rsidRPr="00AD0E1E" w:rsidRDefault="00AF07ED" w:rsidP="00037E3A">
      <w:pPr>
        <w:keepNext/>
        <w:keepLines/>
        <w:overflowPunct/>
        <w:spacing w:after="170" w:line="280" w:lineRule="atLeast"/>
        <w:contextualSpacing/>
        <w:jc w:val="both"/>
        <w:textAlignment w:val="auto"/>
      </w:pPr>
      <w:r w:rsidRPr="00906E07">
        <w:rPr>
          <w:color w:val="000000"/>
          <w:szCs w:val="22"/>
          <w:lang w:eastAsia="en-GB"/>
        </w:rPr>
        <w:t xml:space="preserve">Email: </w:t>
      </w:r>
      <w:hyperlink r:id="rId15" w:history="1">
        <w:r w:rsidR="00906E07" w:rsidRPr="001E377C">
          <w:rPr>
            <w:rStyle w:val="Hyperlink"/>
          </w:rPr>
          <w:t>AWConf2017@iaea.org</w:t>
        </w:r>
      </w:hyperlink>
    </w:p>
    <w:p w:rsidR="00906E07" w:rsidRDefault="00906E07" w:rsidP="00037E3A">
      <w:pPr>
        <w:overflowPunct/>
        <w:spacing w:after="170" w:line="280" w:lineRule="atLeast"/>
        <w:jc w:val="both"/>
        <w:textAlignment w:val="auto"/>
        <w:rPr>
          <w:color w:val="000000"/>
          <w:szCs w:val="22"/>
          <w:lang w:eastAsia="en-GB"/>
        </w:rPr>
      </w:pPr>
    </w:p>
    <w:p w:rsidR="00AF07ED" w:rsidRPr="002B3327" w:rsidRDefault="00AF07ED" w:rsidP="00037E3A">
      <w:pPr>
        <w:overflowPunct/>
        <w:spacing w:after="170" w:line="280" w:lineRule="atLeast"/>
        <w:jc w:val="both"/>
        <w:textAlignment w:val="auto"/>
        <w:rPr>
          <w:color w:val="000000"/>
          <w:szCs w:val="22"/>
          <w:lang w:eastAsia="en-GB"/>
        </w:rPr>
      </w:pPr>
      <w:r w:rsidRPr="002B3327">
        <w:rPr>
          <w:color w:val="000000"/>
          <w:szCs w:val="22"/>
          <w:lang w:eastAsia="en-GB"/>
        </w:rPr>
        <w:t>Subsequent correspondence on scien</w:t>
      </w:r>
      <w:r w:rsidR="0057089E">
        <w:rPr>
          <w:color w:val="000000"/>
          <w:szCs w:val="22"/>
          <w:lang w:eastAsia="en-GB"/>
        </w:rPr>
        <w:t>tific matters should be sent to</w:t>
      </w:r>
      <w:r>
        <w:rPr>
          <w:color w:val="000000"/>
          <w:szCs w:val="22"/>
          <w:lang w:eastAsia="en-GB"/>
        </w:rPr>
        <w:t xml:space="preserve"> </w:t>
      </w:r>
      <w:r w:rsidRPr="002B3327">
        <w:rPr>
          <w:color w:val="000000"/>
          <w:szCs w:val="22"/>
          <w:lang w:eastAsia="en-GB"/>
        </w:rPr>
        <w:t xml:space="preserve">the </w:t>
      </w:r>
      <w:bookmarkStart w:id="4" w:name="_Ref372051245"/>
      <w:r w:rsidRPr="002B3327">
        <w:rPr>
          <w:color w:val="000000"/>
          <w:szCs w:val="22"/>
          <w:lang w:eastAsia="en-GB"/>
        </w:rPr>
        <w:t>Scientific Secretar</w:t>
      </w:r>
      <w:bookmarkEnd w:id="4"/>
      <w:r w:rsidR="00AA7C85">
        <w:rPr>
          <w:color w:val="000000"/>
          <w:szCs w:val="22"/>
          <w:lang w:eastAsia="en-GB"/>
        </w:rPr>
        <w:t>ies</w:t>
      </w:r>
      <w:r w:rsidRPr="002B3327">
        <w:rPr>
          <w:color w:val="000000"/>
          <w:szCs w:val="22"/>
          <w:lang w:eastAsia="en-GB"/>
        </w:rPr>
        <w:t xml:space="preserve"> of the conference and correspondence on administrative matters to the IAEA Conference Services Section.</w:t>
      </w:r>
    </w:p>
    <w:p w:rsidR="00AF07ED" w:rsidRPr="002B3327" w:rsidRDefault="00AF07ED" w:rsidP="00AF07ED">
      <w:pPr>
        <w:pStyle w:val="Heading1"/>
        <w:rPr>
          <w:lang w:eastAsia="en-GB"/>
        </w:rPr>
      </w:pPr>
      <w:bookmarkStart w:id="5" w:name="_Ref389037002"/>
      <w:r w:rsidRPr="002B3327">
        <w:rPr>
          <w:lang w:eastAsia="en-GB"/>
        </w:rPr>
        <w:lastRenderedPageBreak/>
        <w:t>Conference Web Page</w:t>
      </w:r>
      <w:bookmarkEnd w:id="5"/>
    </w:p>
    <w:p w:rsidR="00906E07" w:rsidRDefault="00AF07ED" w:rsidP="00906E07">
      <w:pPr>
        <w:pStyle w:val="BodyText"/>
      </w:pPr>
      <w:r w:rsidRPr="002D4185">
        <w:t xml:space="preserve">Please visit the </w:t>
      </w:r>
      <w:r>
        <w:t>following</w:t>
      </w:r>
      <w:r w:rsidRPr="002D4185">
        <w:t xml:space="preserve"> web page regularly for new information regarding this conf</w:t>
      </w:r>
      <w:r w:rsidRPr="00AF07ED">
        <w:t>erence</w:t>
      </w:r>
      <w:r w:rsidR="00D95F5B">
        <w:t>:</w:t>
      </w:r>
      <w:r w:rsidRPr="00AF07ED">
        <w:t xml:space="preserve"> </w:t>
      </w:r>
      <w:hyperlink r:id="rId16" w:history="1">
        <w:r w:rsidR="00452F3C" w:rsidRPr="00452F3C">
          <w:rPr>
            <w:rStyle w:val="Hyperlink"/>
          </w:rPr>
          <w:t>http://www-pub.iaea.org/iaeameetings/50813/Third-FAO-IAEA-International-Conference-on-Area-wide-Management-of-Insect-Pests-Integrating-the-Sterile-Insect-and-Related-Nuclear-and-Other-Techniques</w:t>
        </w:r>
      </w:hyperlink>
    </w:p>
    <w:p w:rsidR="00AF07ED" w:rsidRPr="000307BE" w:rsidRDefault="00AF07ED" w:rsidP="00906E07">
      <w:pPr>
        <w:pStyle w:val="BodyText"/>
        <w:rPr>
          <w:color w:val="0000FF"/>
        </w:rPr>
      </w:pPr>
    </w:p>
    <w:sectPr w:rsidR="00AF07ED" w:rsidRPr="000307BE" w:rsidSect="001E377C">
      <w:headerReference w:type="even" r:id="rId17"/>
      <w:headerReference w:type="default" r:id="rId1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A1" w:rsidRDefault="002C73A1" w:rsidP="0077209A">
      <w:r>
        <w:separator/>
      </w:r>
    </w:p>
  </w:endnote>
  <w:endnote w:type="continuationSeparator" w:id="0">
    <w:p w:rsidR="002C73A1" w:rsidRDefault="002C73A1" w:rsidP="0077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A1" w:rsidRDefault="002C73A1" w:rsidP="0077209A">
      <w:r>
        <w:separator/>
      </w:r>
    </w:p>
  </w:footnote>
  <w:footnote w:type="continuationSeparator" w:id="0">
    <w:p w:rsidR="002C73A1" w:rsidRDefault="002C73A1" w:rsidP="00772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0F" w:rsidRPr="00037E3A" w:rsidRDefault="00173A0F" w:rsidP="0077209A">
    <w:pPr>
      <w:pStyle w:val="Header"/>
      <w:rPr>
        <w:sz w:val="18"/>
        <w:szCs w:val="18"/>
      </w:rPr>
    </w:pPr>
    <w:r w:rsidRPr="00037E3A">
      <w:rPr>
        <w:sz w:val="18"/>
        <w:szCs w:val="18"/>
      </w:rPr>
      <w:br/>
      <w:t xml:space="preserve">Page </w:t>
    </w:r>
    <w:r w:rsidRPr="00037E3A">
      <w:rPr>
        <w:sz w:val="18"/>
        <w:szCs w:val="18"/>
      </w:rPr>
      <w:fldChar w:fldCharType="begin"/>
    </w:r>
    <w:r w:rsidRPr="00037E3A">
      <w:rPr>
        <w:sz w:val="18"/>
        <w:szCs w:val="18"/>
      </w:rPr>
      <w:instrText xml:space="preserve"> PAGE </w:instrText>
    </w:r>
    <w:r w:rsidRPr="00037E3A">
      <w:rPr>
        <w:sz w:val="18"/>
        <w:szCs w:val="18"/>
      </w:rPr>
      <w:fldChar w:fldCharType="separate"/>
    </w:r>
    <w:r w:rsidR="00FA1438">
      <w:rPr>
        <w:noProof/>
        <w:sz w:val="18"/>
        <w:szCs w:val="18"/>
      </w:rPr>
      <w:t>4</w:t>
    </w:r>
    <w:r w:rsidRPr="00037E3A">
      <w:rPr>
        <w:sz w:val="18"/>
        <w:szCs w:val="18"/>
      </w:rPr>
      <w:fldChar w:fldCharType="end"/>
    </w:r>
    <w:r w:rsidRPr="00037E3A">
      <w:rPr>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0F" w:rsidRDefault="00173A0F" w:rsidP="00037E3A">
    <w:pPr>
      <w:pStyle w:val="Header"/>
      <w:jc w:val="right"/>
    </w:pPr>
    <w:r w:rsidRPr="00037E3A">
      <w:rPr>
        <w:sz w:val="18"/>
        <w:szCs w:val="18"/>
      </w:rPr>
      <w:br/>
      <w:t xml:space="preserve">Page </w:t>
    </w:r>
    <w:r w:rsidRPr="00037E3A">
      <w:rPr>
        <w:sz w:val="18"/>
        <w:szCs w:val="18"/>
      </w:rPr>
      <w:fldChar w:fldCharType="begin"/>
    </w:r>
    <w:r w:rsidRPr="00037E3A">
      <w:rPr>
        <w:sz w:val="18"/>
        <w:szCs w:val="18"/>
      </w:rPr>
      <w:instrText xml:space="preserve"> PAGE </w:instrText>
    </w:r>
    <w:r w:rsidRPr="00037E3A">
      <w:rPr>
        <w:sz w:val="18"/>
        <w:szCs w:val="18"/>
      </w:rPr>
      <w:fldChar w:fldCharType="separate"/>
    </w:r>
    <w:r w:rsidR="00FA1438">
      <w:rPr>
        <w:noProof/>
        <w:sz w:val="18"/>
        <w:szCs w:val="18"/>
      </w:rPr>
      <w:t>3</w:t>
    </w:r>
    <w:r w:rsidRPr="00037E3A">
      <w:rPr>
        <w:sz w:val="18"/>
        <w:szCs w:val="18"/>
      </w:rPr>
      <w:fldChar w:fldCharType="end"/>
    </w:r>
    <w:r w:rsidRPr="00037E3A">
      <w:rPr>
        <w:sz w:val="18"/>
        <w:szCs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3795"/>
    <w:multiLevelType w:val="hybridMultilevel"/>
    <w:tmpl w:val="FBEC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D27B7"/>
    <w:multiLevelType w:val="hybridMultilevel"/>
    <w:tmpl w:val="A5260C6C"/>
    <w:lvl w:ilvl="0" w:tplc="0409000F">
      <w:start w:val="1"/>
      <w:numFmt w:val="decimal"/>
      <w:lvlText w:val="%1."/>
      <w:lvlJc w:val="left"/>
      <w:pPr>
        <w:tabs>
          <w:tab w:val="num" w:pos="360"/>
        </w:tabs>
        <w:ind w:left="360" w:hanging="360"/>
      </w:pPr>
    </w:lvl>
    <w:lvl w:ilvl="1" w:tplc="C73849B6">
      <w:start w:val="1"/>
      <w:numFmt w:val="bullet"/>
      <w:lvlText w:val=""/>
      <w:lvlJc w:val="left"/>
      <w:pPr>
        <w:tabs>
          <w:tab w:val="num" w:pos="1080"/>
        </w:tabs>
        <w:ind w:left="720" w:firstLine="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29A23E2"/>
    <w:multiLevelType w:val="hybridMultilevel"/>
    <w:tmpl w:val="5CC44708"/>
    <w:lvl w:ilvl="0" w:tplc="1B24795C">
      <w:numFmt w:val="bullet"/>
      <w:lvlText w:val="•"/>
      <w:lvlJc w:val="left"/>
      <w:pPr>
        <w:ind w:left="786" w:hanging="360"/>
      </w:pPr>
      <w:rPr>
        <w:rFonts w:ascii="Times New Roman" w:eastAsia="SimSu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start w:val="1"/>
      <w:numFmt w:val="bullet"/>
      <w:lvlText w:val=""/>
      <w:lvlJc w:val="left"/>
      <w:pPr>
        <w:tabs>
          <w:tab w:val="num" w:pos="1440"/>
        </w:tabs>
        <w:ind w:left="1440" w:hanging="360"/>
      </w:pPr>
      <w:rPr>
        <w:rFonts w:ascii="Wingdings" w:hAnsi="Wingdings" w:hint="default"/>
        <w:sz w:val="20"/>
      </w:rPr>
    </w:lvl>
    <w:lvl w:ilvl="2" w:tplc="0A9C6B90">
      <w:start w:val="1"/>
      <w:numFmt w:val="bullet"/>
      <w:lvlText w:val=""/>
      <w:lvlJc w:val="left"/>
      <w:pPr>
        <w:tabs>
          <w:tab w:val="num" w:pos="2160"/>
        </w:tabs>
        <w:ind w:left="2160" w:hanging="360"/>
      </w:pPr>
      <w:rPr>
        <w:rFonts w:ascii="Wingdings" w:hAnsi="Wingdings" w:hint="default"/>
        <w:sz w:val="20"/>
      </w:rPr>
    </w:lvl>
    <w:lvl w:ilvl="3" w:tplc="E190FCB8">
      <w:start w:val="1"/>
      <w:numFmt w:val="bullet"/>
      <w:lvlText w:val=""/>
      <w:lvlJc w:val="left"/>
      <w:pPr>
        <w:tabs>
          <w:tab w:val="num" w:pos="2880"/>
        </w:tabs>
        <w:ind w:left="2880" w:hanging="360"/>
      </w:pPr>
      <w:rPr>
        <w:rFonts w:ascii="Wingdings" w:hAnsi="Wingdings" w:hint="default"/>
        <w:sz w:val="20"/>
      </w:rPr>
    </w:lvl>
    <w:lvl w:ilvl="4" w:tplc="B48029F8">
      <w:start w:val="1"/>
      <w:numFmt w:val="bullet"/>
      <w:lvlText w:val=""/>
      <w:lvlJc w:val="left"/>
      <w:pPr>
        <w:tabs>
          <w:tab w:val="num" w:pos="3600"/>
        </w:tabs>
        <w:ind w:left="3600" w:hanging="360"/>
      </w:pPr>
      <w:rPr>
        <w:rFonts w:ascii="Wingdings" w:hAnsi="Wingdings" w:hint="default"/>
        <w:sz w:val="20"/>
      </w:rPr>
    </w:lvl>
    <w:lvl w:ilvl="5" w:tplc="5A389DC8">
      <w:start w:val="1"/>
      <w:numFmt w:val="bullet"/>
      <w:lvlText w:val=""/>
      <w:lvlJc w:val="left"/>
      <w:pPr>
        <w:tabs>
          <w:tab w:val="num" w:pos="4320"/>
        </w:tabs>
        <w:ind w:left="4320" w:hanging="360"/>
      </w:pPr>
      <w:rPr>
        <w:rFonts w:ascii="Wingdings" w:hAnsi="Wingdings" w:hint="default"/>
        <w:sz w:val="20"/>
      </w:rPr>
    </w:lvl>
    <w:lvl w:ilvl="6" w:tplc="71A8A79A">
      <w:start w:val="1"/>
      <w:numFmt w:val="bullet"/>
      <w:lvlText w:val=""/>
      <w:lvlJc w:val="left"/>
      <w:pPr>
        <w:tabs>
          <w:tab w:val="num" w:pos="5040"/>
        </w:tabs>
        <w:ind w:left="5040" w:hanging="360"/>
      </w:pPr>
      <w:rPr>
        <w:rFonts w:ascii="Wingdings" w:hAnsi="Wingdings" w:hint="default"/>
        <w:sz w:val="20"/>
      </w:rPr>
    </w:lvl>
    <w:lvl w:ilvl="7" w:tplc="5F943F0E">
      <w:start w:val="1"/>
      <w:numFmt w:val="bullet"/>
      <w:lvlText w:val=""/>
      <w:lvlJc w:val="left"/>
      <w:pPr>
        <w:tabs>
          <w:tab w:val="num" w:pos="5760"/>
        </w:tabs>
        <w:ind w:left="5760" w:hanging="360"/>
      </w:pPr>
      <w:rPr>
        <w:rFonts w:ascii="Wingdings" w:hAnsi="Wingdings" w:hint="default"/>
        <w:sz w:val="20"/>
      </w:rPr>
    </w:lvl>
    <w:lvl w:ilvl="8" w:tplc="852EB582">
      <w:start w:val="1"/>
      <w:numFmt w:val="bullet"/>
      <w:lvlText w:val=""/>
      <w:lvlJc w:val="left"/>
      <w:pPr>
        <w:tabs>
          <w:tab w:val="num" w:pos="6480"/>
        </w:tabs>
        <w:ind w:left="6480" w:hanging="360"/>
      </w:pPr>
      <w:rPr>
        <w:rFonts w:ascii="Wingdings" w:hAnsi="Wingdings" w:hint="default"/>
        <w:sz w:val="20"/>
      </w:rPr>
    </w:lvl>
  </w:abstractNum>
  <w:abstractNum w:abstractNumId="4">
    <w:nsid w:val="3EC96037"/>
    <w:multiLevelType w:val="hybridMultilevel"/>
    <w:tmpl w:val="C30A05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45C132B9"/>
    <w:multiLevelType w:val="hybridMultilevel"/>
    <w:tmpl w:val="50F8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7">
    <w:nsid w:val="5CD76B53"/>
    <w:multiLevelType w:val="hybridMultilevel"/>
    <w:tmpl w:val="380EDA5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61D03927"/>
    <w:multiLevelType w:val="hybridMultilevel"/>
    <w:tmpl w:val="7E12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C1DF9"/>
    <w:multiLevelType w:val="hybridMultilevel"/>
    <w:tmpl w:val="66F8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587CF8"/>
    <w:multiLevelType w:val="hybridMultilevel"/>
    <w:tmpl w:val="F47CE6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734B5F"/>
    <w:multiLevelType w:val="hybridMultilevel"/>
    <w:tmpl w:val="68E6AFAA"/>
    <w:lvl w:ilvl="0" w:tplc="9228918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14774E"/>
    <w:multiLevelType w:val="hybridMultilevel"/>
    <w:tmpl w:val="87728D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D14389E"/>
    <w:multiLevelType w:val="hybridMultilevel"/>
    <w:tmpl w:val="9844DAFC"/>
    <w:lvl w:ilvl="0" w:tplc="8762308E">
      <w:start w:val="1"/>
      <w:numFmt w:val="upperLetter"/>
      <w:pStyle w:val="Heading1"/>
      <w:lvlText w:val="%1."/>
      <w:lvlJc w:val="left"/>
      <w:pPr>
        <w:ind w:left="1637"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0"/>
  </w:num>
  <w:num w:numId="5">
    <w:abstractNumId w:val="9"/>
  </w:num>
  <w:num w:numId="6">
    <w:abstractNumId w:val="0"/>
  </w:num>
  <w:num w:numId="7">
    <w:abstractNumId w:val="8"/>
  </w:num>
  <w:num w:numId="8">
    <w:abstractNumId w:val="3"/>
  </w:num>
  <w:num w:numId="9">
    <w:abstractNumId w:val="5"/>
  </w:num>
  <w:num w:numId="10">
    <w:abstractNumId w:val="6"/>
  </w:num>
  <w:num w:numId="11">
    <w:abstractNumId w:val="11"/>
  </w:num>
  <w:num w:numId="12">
    <w:abstractNumId w:val="1"/>
  </w:num>
  <w:num w:numId="13">
    <w:abstractNumId w:val="7"/>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CB"/>
    <w:rsid w:val="000307BE"/>
    <w:rsid w:val="00037E3A"/>
    <w:rsid w:val="00056061"/>
    <w:rsid w:val="00066D4F"/>
    <w:rsid w:val="000B13DF"/>
    <w:rsid w:val="000B7CB0"/>
    <w:rsid w:val="000C4D4F"/>
    <w:rsid w:val="000F47C0"/>
    <w:rsid w:val="000F4ED9"/>
    <w:rsid w:val="00102CE5"/>
    <w:rsid w:val="00104738"/>
    <w:rsid w:val="001103FD"/>
    <w:rsid w:val="00113F9E"/>
    <w:rsid w:val="001229A6"/>
    <w:rsid w:val="00173A0F"/>
    <w:rsid w:val="001C7002"/>
    <w:rsid w:val="001D140F"/>
    <w:rsid w:val="001E377C"/>
    <w:rsid w:val="001E66DA"/>
    <w:rsid w:val="00220B5D"/>
    <w:rsid w:val="00245AE2"/>
    <w:rsid w:val="00287799"/>
    <w:rsid w:val="002A08F7"/>
    <w:rsid w:val="002B3441"/>
    <w:rsid w:val="002C73A1"/>
    <w:rsid w:val="002D23FA"/>
    <w:rsid w:val="0032145E"/>
    <w:rsid w:val="003A7A9F"/>
    <w:rsid w:val="003A7E32"/>
    <w:rsid w:val="003B5791"/>
    <w:rsid w:val="003F1E2A"/>
    <w:rsid w:val="0044464F"/>
    <w:rsid w:val="00452F3C"/>
    <w:rsid w:val="0045625E"/>
    <w:rsid w:val="00463D4E"/>
    <w:rsid w:val="004717F0"/>
    <w:rsid w:val="004757CB"/>
    <w:rsid w:val="004F341F"/>
    <w:rsid w:val="00502FC4"/>
    <w:rsid w:val="00526F6F"/>
    <w:rsid w:val="00527FE1"/>
    <w:rsid w:val="0057089E"/>
    <w:rsid w:val="005C224E"/>
    <w:rsid w:val="005C2F6C"/>
    <w:rsid w:val="006220F5"/>
    <w:rsid w:val="0070603E"/>
    <w:rsid w:val="007064EF"/>
    <w:rsid w:val="00734644"/>
    <w:rsid w:val="0077209A"/>
    <w:rsid w:val="007745DF"/>
    <w:rsid w:val="007C424F"/>
    <w:rsid w:val="007F1726"/>
    <w:rsid w:val="00801CEC"/>
    <w:rsid w:val="00817B98"/>
    <w:rsid w:val="00873590"/>
    <w:rsid w:val="00886F3B"/>
    <w:rsid w:val="00891B0C"/>
    <w:rsid w:val="00894E7E"/>
    <w:rsid w:val="008C30AC"/>
    <w:rsid w:val="008D7F77"/>
    <w:rsid w:val="00906E07"/>
    <w:rsid w:val="00935738"/>
    <w:rsid w:val="00947B2D"/>
    <w:rsid w:val="00947CC5"/>
    <w:rsid w:val="00952AC9"/>
    <w:rsid w:val="0095427B"/>
    <w:rsid w:val="00964830"/>
    <w:rsid w:val="009658C5"/>
    <w:rsid w:val="00A57AD7"/>
    <w:rsid w:val="00AA2958"/>
    <w:rsid w:val="00AA7C85"/>
    <w:rsid w:val="00AD0E1E"/>
    <w:rsid w:val="00AE6480"/>
    <w:rsid w:val="00AF07ED"/>
    <w:rsid w:val="00AF65A7"/>
    <w:rsid w:val="00B32122"/>
    <w:rsid w:val="00B4414D"/>
    <w:rsid w:val="00B52174"/>
    <w:rsid w:val="00B603D2"/>
    <w:rsid w:val="00BE558F"/>
    <w:rsid w:val="00BE57C2"/>
    <w:rsid w:val="00C037B3"/>
    <w:rsid w:val="00C21047"/>
    <w:rsid w:val="00C307B8"/>
    <w:rsid w:val="00C548BD"/>
    <w:rsid w:val="00C760E8"/>
    <w:rsid w:val="00C8111C"/>
    <w:rsid w:val="00C86C26"/>
    <w:rsid w:val="00CA44C9"/>
    <w:rsid w:val="00CA67B9"/>
    <w:rsid w:val="00CF2111"/>
    <w:rsid w:val="00CF3FCD"/>
    <w:rsid w:val="00D01A23"/>
    <w:rsid w:val="00D527D5"/>
    <w:rsid w:val="00D95F5B"/>
    <w:rsid w:val="00DA6C0F"/>
    <w:rsid w:val="00DF7171"/>
    <w:rsid w:val="00E31FF1"/>
    <w:rsid w:val="00E34921"/>
    <w:rsid w:val="00E508ED"/>
    <w:rsid w:val="00E66765"/>
    <w:rsid w:val="00E94FDE"/>
    <w:rsid w:val="00EA3A7C"/>
    <w:rsid w:val="00EF62AB"/>
    <w:rsid w:val="00EF7CD6"/>
    <w:rsid w:val="00F0005A"/>
    <w:rsid w:val="00F0458E"/>
    <w:rsid w:val="00F06F07"/>
    <w:rsid w:val="00F402A1"/>
    <w:rsid w:val="00F45978"/>
    <w:rsid w:val="00F82229"/>
    <w:rsid w:val="00FA1438"/>
    <w:rsid w:val="00FB0A8D"/>
    <w:rsid w:val="00FC3F7B"/>
    <w:rsid w:val="00FE5545"/>
    <w:rsid w:val="00FF1489"/>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49"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9"/>
    <w:rsid w:val="004757CB"/>
    <w:pPr>
      <w:overflowPunct w:val="0"/>
      <w:autoSpaceDE w:val="0"/>
      <w:autoSpaceDN w:val="0"/>
      <w:adjustRightInd w:val="0"/>
      <w:spacing w:after="0" w:line="240" w:lineRule="auto"/>
      <w:textAlignment w:val="baseline"/>
    </w:pPr>
    <w:rPr>
      <w:rFonts w:ascii="Times New Roman" w:eastAsia="SimSun" w:hAnsi="Times New Roman" w:cs="Times New Roman"/>
      <w:szCs w:val="20"/>
      <w:lang w:eastAsia="en-US"/>
    </w:rPr>
  </w:style>
  <w:style w:type="paragraph" w:styleId="Heading1">
    <w:name w:val="heading 1"/>
    <w:next w:val="Normal"/>
    <w:link w:val="Heading1Char"/>
    <w:qFormat/>
    <w:rsid w:val="004757CB"/>
    <w:pPr>
      <w:keepNext/>
      <w:keepLines/>
      <w:widowControl w:val="0"/>
      <w:numPr>
        <w:numId w:val="1"/>
      </w:numPr>
      <w:spacing w:before="851" w:after="390" w:line="360" w:lineRule="exact"/>
      <w:ind w:left="0" w:firstLine="0"/>
      <w:outlineLvl w:val="0"/>
    </w:pPr>
    <w:rPr>
      <w:rFonts w:ascii="Times New Roman" w:eastAsia="SimSun" w:hAnsi="Times New Roman" w:cs="Times New Roman"/>
      <w:b/>
      <w:sz w:val="32"/>
      <w:szCs w:val="20"/>
      <w:lang w:eastAsia="en-US"/>
    </w:rPr>
  </w:style>
  <w:style w:type="paragraph" w:styleId="Heading2">
    <w:name w:val="heading 2"/>
    <w:basedOn w:val="Normal"/>
    <w:next w:val="Normal"/>
    <w:link w:val="Heading2Char"/>
    <w:uiPriority w:val="9"/>
    <w:semiHidden/>
    <w:unhideWhenUsed/>
    <w:qFormat/>
    <w:rsid w:val="00113F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AF07E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Italics Quote,Corps de texte1"/>
    <w:link w:val="BodyTextChar"/>
    <w:qFormat/>
    <w:rsid w:val="004757CB"/>
    <w:pPr>
      <w:spacing w:after="170" w:line="280" w:lineRule="atLeast"/>
      <w:jc w:val="both"/>
    </w:pPr>
    <w:rPr>
      <w:rFonts w:ascii="Times New Roman" w:eastAsia="SimSun" w:hAnsi="Times New Roman" w:cs="Times New Roman"/>
      <w:szCs w:val="20"/>
      <w:lang w:eastAsia="en-US"/>
    </w:rPr>
  </w:style>
  <w:style w:type="character" w:customStyle="1" w:styleId="BodyTextChar">
    <w:name w:val="Body Text Char"/>
    <w:aliases w:val=" Char Char,Char Char,Italics Quote Char,Corps de texte1 Char"/>
    <w:basedOn w:val="DefaultParagraphFont"/>
    <w:link w:val="BodyText"/>
    <w:rsid w:val="004757CB"/>
    <w:rPr>
      <w:rFonts w:ascii="Times New Roman" w:eastAsia="SimSun" w:hAnsi="Times New Roman" w:cs="Times New Roman"/>
      <w:szCs w:val="20"/>
      <w:lang w:eastAsia="en-US"/>
    </w:rPr>
  </w:style>
  <w:style w:type="paragraph" w:styleId="BalloonText">
    <w:name w:val="Balloon Text"/>
    <w:basedOn w:val="Normal"/>
    <w:link w:val="BalloonTextChar"/>
    <w:uiPriority w:val="99"/>
    <w:semiHidden/>
    <w:unhideWhenUsed/>
    <w:rsid w:val="004757CB"/>
    <w:rPr>
      <w:rFonts w:ascii="Tahoma" w:hAnsi="Tahoma" w:cs="Tahoma"/>
      <w:sz w:val="16"/>
      <w:szCs w:val="16"/>
    </w:rPr>
  </w:style>
  <w:style w:type="character" w:customStyle="1" w:styleId="BalloonTextChar">
    <w:name w:val="Balloon Text Char"/>
    <w:basedOn w:val="DefaultParagraphFont"/>
    <w:link w:val="BalloonText"/>
    <w:uiPriority w:val="99"/>
    <w:semiHidden/>
    <w:rsid w:val="004757CB"/>
    <w:rPr>
      <w:rFonts w:ascii="Tahoma" w:eastAsia="SimSun" w:hAnsi="Tahoma" w:cs="Tahoma"/>
      <w:sz w:val="16"/>
      <w:szCs w:val="16"/>
      <w:lang w:eastAsia="en-US"/>
    </w:rPr>
  </w:style>
  <w:style w:type="character" w:customStyle="1" w:styleId="Heading1Char">
    <w:name w:val="Heading 1 Char"/>
    <w:basedOn w:val="DefaultParagraphFont"/>
    <w:link w:val="Heading1"/>
    <w:rsid w:val="004757CB"/>
    <w:rPr>
      <w:rFonts w:ascii="Times New Roman" w:eastAsia="SimSun" w:hAnsi="Times New Roman" w:cs="Times New Roman"/>
      <w:b/>
      <w:sz w:val="32"/>
      <w:szCs w:val="20"/>
      <w:lang w:eastAsia="en-US"/>
    </w:rPr>
  </w:style>
  <w:style w:type="paragraph" w:customStyle="1" w:styleId="BodyTextMultiline">
    <w:name w:val="Body Text Multiline"/>
    <w:basedOn w:val="BodyText"/>
    <w:qFormat/>
    <w:rsid w:val="004757CB"/>
    <w:pPr>
      <w:numPr>
        <w:numId w:val="2"/>
      </w:numPr>
    </w:pPr>
  </w:style>
  <w:style w:type="paragraph" w:styleId="ListParagraph">
    <w:name w:val="List Paragraph"/>
    <w:basedOn w:val="Normal"/>
    <w:uiPriority w:val="34"/>
    <w:qFormat/>
    <w:rsid w:val="004757CB"/>
    <w:pPr>
      <w:ind w:left="720"/>
      <w:contextualSpacing/>
    </w:pPr>
  </w:style>
  <w:style w:type="character" w:customStyle="1" w:styleId="Heading2Char">
    <w:name w:val="Heading 2 Char"/>
    <w:basedOn w:val="DefaultParagraphFont"/>
    <w:link w:val="Heading2"/>
    <w:uiPriority w:val="9"/>
    <w:semiHidden/>
    <w:rsid w:val="00113F9E"/>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rsid w:val="00891B0C"/>
    <w:rPr>
      <w:color w:val="0000FF" w:themeColor="hyperlink"/>
      <w:u w:val="single"/>
    </w:rPr>
  </w:style>
  <w:style w:type="character" w:customStyle="1" w:styleId="Heading9Char">
    <w:name w:val="Heading 9 Char"/>
    <w:basedOn w:val="DefaultParagraphFont"/>
    <w:link w:val="Heading9"/>
    <w:uiPriority w:val="9"/>
    <w:semiHidden/>
    <w:rsid w:val="00AF07ED"/>
    <w:rPr>
      <w:rFonts w:asciiTheme="majorHAnsi" w:eastAsiaTheme="majorEastAsia" w:hAnsiTheme="majorHAnsi" w:cstheme="majorBidi"/>
      <w:i/>
      <w:iCs/>
      <w:color w:val="404040" w:themeColor="text1" w:themeTint="BF"/>
      <w:sz w:val="20"/>
      <w:szCs w:val="20"/>
      <w:lang w:eastAsia="en-US"/>
    </w:rPr>
  </w:style>
  <w:style w:type="character" w:styleId="CommentReference">
    <w:name w:val="annotation reference"/>
    <w:basedOn w:val="DefaultParagraphFont"/>
    <w:uiPriority w:val="99"/>
    <w:semiHidden/>
    <w:unhideWhenUsed/>
    <w:rsid w:val="00EF62AB"/>
    <w:rPr>
      <w:sz w:val="16"/>
      <w:szCs w:val="16"/>
    </w:rPr>
  </w:style>
  <w:style w:type="paragraph" w:styleId="CommentText">
    <w:name w:val="annotation text"/>
    <w:basedOn w:val="Normal"/>
    <w:link w:val="CommentTextChar"/>
    <w:uiPriority w:val="99"/>
    <w:semiHidden/>
    <w:unhideWhenUsed/>
    <w:rsid w:val="00EF62AB"/>
    <w:rPr>
      <w:sz w:val="20"/>
    </w:rPr>
  </w:style>
  <w:style w:type="character" w:customStyle="1" w:styleId="CommentTextChar">
    <w:name w:val="Comment Text Char"/>
    <w:basedOn w:val="DefaultParagraphFont"/>
    <w:link w:val="CommentText"/>
    <w:uiPriority w:val="99"/>
    <w:semiHidden/>
    <w:rsid w:val="00EF62AB"/>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F62AB"/>
    <w:rPr>
      <w:b/>
      <w:bCs/>
    </w:rPr>
  </w:style>
  <w:style w:type="character" w:customStyle="1" w:styleId="CommentSubjectChar">
    <w:name w:val="Comment Subject Char"/>
    <w:basedOn w:val="CommentTextChar"/>
    <w:link w:val="CommentSubject"/>
    <w:uiPriority w:val="99"/>
    <w:semiHidden/>
    <w:rsid w:val="00EF62AB"/>
    <w:rPr>
      <w:rFonts w:ascii="Times New Roman" w:eastAsia="SimSun" w:hAnsi="Times New Roman" w:cs="Times New Roman"/>
      <w:b/>
      <w:bCs/>
      <w:sz w:val="20"/>
      <w:szCs w:val="20"/>
      <w:lang w:eastAsia="en-US"/>
    </w:rPr>
  </w:style>
  <w:style w:type="paragraph" w:styleId="Revision">
    <w:name w:val="Revision"/>
    <w:hidden/>
    <w:uiPriority w:val="99"/>
    <w:semiHidden/>
    <w:rsid w:val="001D140F"/>
    <w:pPr>
      <w:spacing w:after="0" w:line="240" w:lineRule="auto"/>
    </w:pPr>
    <w:rPr>
      <w:rFonts w:ascii="Times New Roman" w:eastAsia="SimSun" w:hAnsi="Times New Roman" w:cs="Times New Roman"/>
      <w:szCs w:val="20"/>
      <w:lang w:eastAsia="en-US"/>
    </w:rPr>
  </w:style>
  <w:style w:type="paragraph" w:styleId="Header">
    <w:name w:val="header"/>
    <w:basedOn w:val="Normal"/>
    <w:link w:val="HeaderChar"/>
    <w:uiPriority w:val="49"/>
    <w:unhideWhenUsed/>
    <w:rsid w:val="0077209A"/>
    <w:pPr>
      <w:tabs>
        <w:tab w:val="center" w:pos="4513"/>
        <w:tab w:val="right" w:pos="9026"/>
      </w:tabs>
    </w:pPr>
  </w:style>
  <w:style w:type="character" w:customStyle="1" w:styleId="HeaderChar">
    <w:name w:val="Header Char"/>
    <w:basedOn w:val="DefaultParagraphFont"/>
    <w:link w:val="Header"/>
    <w:uiPriority w:val="99"/>
    <w:rsid w:val="0077209A"/>
    <w:rPr>
      <w:rFonts w:ascii="Times New Roman" w:eastAsia="SimSun" w:hAnsi="Times New Roman" w:cs="Times New Roman"/>
      <w:szCs w:val="20"/>
      <w:lang w:eastAsia="en-US"/>
    </w:rPr>
  </w:style>
  <w:style w:type="paragraph" w:styleId="Footer">
    <w:name w:val="footer"/>
    <w:basedOn w:val="Normal"/>
    <w:link w:val="FooterChar"/>
    <w:uiPriority w:val="99"/>
    <w:unhideWhenUsed/>
    <w:rsid w:val="0077209A"/>
    <w:pPr>
      <w:tabs>
        <w:tab w:val="center" w:pos="4513"/>
        <w:tab w:val="right" w:pos="9026"/>
      </w:tabs>
    </w:pPr>
  </w:style>
  <w:style w:type="character" w:customStyle="1" w:styleId="FooterChar">
    <w:name w:val="Footer Char"/>
    <w:basedOn w:val="DefaultParagraphFont"/>
    <w:link w:val="Footer"/>
    <w:uiPriority w:val="99"/>
    <w:rsid w:val="0077209A"/>
    <w:rPr>
      <w:rFonts w:ascii="Times New Roman" w:eastAsia="SimSun" w:hAnsi="Times New Roman" w:cs="Times New Roman"/>
      <w:szCs w:val="20"/>
      <w:lang w:eastAsia="en-US"/>
    </w:rPr>
  </w:style>
  <w:style w:type="character" w:styleId="FollowedHyperlink">
    <w:name w:val="FollowedHyperlink"/>
    <w:basedOn w:val="DefaultParagraphFont"/>
    <w:uiPriority w:val="99"/>
    <w:semiHidden/>
    <w:unhideWhenUsed/>
    <w:rsid w:val="001E377C"/>
    <w:rPr>
      <w:color w:val="800080" w:themeColor="followedHyperlink"/>
      <w:u w:val="single"/>
    </w:rPr>
  </w:style>
  <w:style w:type="paragraph" w:styleId="FootnoteText">
    <w:name w:val="footnote text"/>
    <w:basedOn w:val="Normal"/>
    <w:link w:val="FootnoteTextChar"/>
    <w:uiPriority w:val="99"/>
    <w:semiHidden/>
    <w:unhideWhenUsed/>
    <w:rsid w:val="000F47C0"/>
    <w:rPr>
      <w:sz w:val="20"/>
    </w:rPr>
  </w:style>
  <w:style w:type="character" w:customStyle="1" w:styleId="FootnoteTextChar">
    <w:name w:val="Footnote Text Char"/>
    <w:basedOn w:val="DefaultParagraphFont"/>
    <w:link w:val="FootnoteText"/>
    <w:uiPriority w:val="99"/>
    <w:semiHidden/>
    <w:rsid w:val="000F47C0"/>
    <w:rPr>
      <w:rFonts w:ascii="Times New Roman" w:eastAsia="SimSun" w:hAnsi="Times New Roman" w:cs="Times New Roman"/>
      <w:sz w:val="20"/>
      <w:szCs w:val="20"/>
      <w:lang w:eastAsia="en-US"/>
    </w:rPr>
  </w:style>
  <w:style w:type="character" w:styleId="FootnoteReference">
    <w:name w:val="footnote reference"/>
    <w:basedOn w:val="DefaultParagraphFont"/>
    <w:uiPriority w:val="99"/>
    <w:semiHidden/>
    <w:unhideWhenUsed/>
    <w:rsid w:val="000F47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49"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9"/>
    <w:rsid w:val="004757CB"/>
    <w:pPr>
      <w:overflowPunct w:val="0"/>
      <w:autoSpaceDE w:val="0"/>
      <w:autoSpaceDN w:val="0"/>
      <w:adjustRightInd w:val="0"/>
      <w:spacing w:after="0" w:line="240" w:lineRule="auto"/>
      <w:textAlignment w:val="baseline"/>
    </w:pPr>
    <w:rPr>
      <w:rFonts w:ascii="Times New Roman" w:eastAsia="SimSun" w:hAnsi="Times New Roman" w:cs="Times New Roman"/>
      <w:szCs w:val="20"/>
      <w:lang w:eastAsia="en-US"/>
    </w:rPr>
  </w:style>
  <w:style w:type="paragraph" w:styleId="Heading1">
    <w:name w:val="heading 1"/>
    <w:next w:val="Normal"/>
    <w:link w:val="Heading1Char"/>
    <w:qFormat/>
    <w:rsid w:val="004757CB"/>
    <w:pPr>
      <w:keepNext/>
      <w:keepLines/>
      <w:widowControl w:val="0"/>
      <w:numPr>
        <w:numId w:val="1"/>
      </w:numPr>
      <w:spacing w:before="851" w:after="390" w:line="360" w:lineRule="exact"/>
      <w:ind w:left="0" w:firstLine="0"/>
      <w:outlineLvl w:val="0"/>
    </w:pPr>
    <w:rPr>
      <w:rFonts w:ascii="Times New Roman" w:eastAsia="SimSun" w:hAnsi="Times New Roman" w:cs="Times New Roman"/>
      <w:b/>
      <w:sz w:val="32"/>
      <w:szCs w:val="20"/>
      <w:lang w:eastAsia="en-US"/>
    </w:rPr>
  </w:style>
  <w:style w:type="paragraph" w:styleId="Heading2">
    <w:name w:val="heading 2"/>
    <w:basedOn w:val="Normal"/>
    <w:next w:val="Normal"/>
    <w:link w:val="Heading2Char"/>
    <w:uiPriority w:val="9"/>
    <w:semiHidden/>
    <w:unhideWhenUsed/>
    <w:qFormat/>
    <w:rsid w:val="00113F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AF07E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Italics Quote,Corps de texte1"/>
    <w:link w:val="BodyTextChar"/>
    <w:qFormat/>
    <w:rsid w:val="004757CB"/>
    <w:pPr>
      <w:spacing w:after="170" w:line="280" w:lineRule="atLeast"/>
      <w:jc w:val="both"/>
    </w:pPr>
    <w:rPr>
      <w:rFonts w:ascii="Times New Roman" w:eastAsia="SimSun" w:hAnsi="Times New Roman" w:cs="Times New Roman"/>
      <w:szCs w:val="20"/>
      <w:lang w:eastAsia="en-US"/>
    </w:rPr>
  </w:style>
  <w:style w:type="character" w:customStyle="1" w:styleId="BodyTextChar">
    <w:name w:val="Body Text Char"/>
    <w:aliases w:val=" Char Char,Char Char,Italics Quote Char,Corps de texte1 Char"/>
    <w:basedOn w:val="DefaultParagraphFont"/>
    <w:link w:val="BodyText"/>
    <w:rsid w:val="004757CB"/>
    <w:rPr>
      <w:rFonts w:ascii="Times New Roman" w:eastAsia="SimSun" w:hAnsi="Times New Roman" w:cs="Times New Roman"/>
      <w:szCs w:val="20"/>
      <w:lang w:eastAsia="en-US"/>
    </w:rPr>
  </w:style>
  <w:style w:type="paragraph" w:styleId="BalloonText">
    <w:name w:val="Balloon Text"/>
    <w:basedOn w:val="Normal"/>
    <w:link w:val="BalloonTextChar"/>
    <w:uiPriority w:val="99"/>
    <w:semiHidden/>
    <w:unhideWhenUsed/>
    <w:rsid w:val="004757CB"/>
    <w:rPr>
      <w:rFonts w:ascii="Tahoma" w:hAnsi="Tahoma" w:cs="Tahoma"/>
      <w:sz w:val="16"/>
      <w:szCs w:val="16"/>
    </w:rPr>
  </w:style>
  <w:style w:type="character" w:customStyle="1" w:styleId="BalloonTextChar">
    <w:name w:val="Balloon Text Char"/>
    <w:basedOn w:val="DefaultParagraphFont"/>
    <w:link w:val="BalloonText"/>
    <w:uiPriority w:val="99"/>
    <w:semiHidden/>
    <w:rsid w:val="004757CB"/>
    <w:rPr>
      <w:rFonts w:ascii="Tahoma" w:eastAsia="SimSun" w:hAnsi="Tahoma" w:cs="Tahoma"/>
      <w:sz w:val="16"/>
      <w:szCs w:val="16"/>
      <w:lang w:eastAsia="en-US"/>
    </w:rPr>
  </w:style>
  <w:style w:type="character" w:customStyle="1" w:styleId="Heading1Char">
    <w:name w:val="Heading 1 Char"/>
    <w:basedOn w:val="DefaultParagraphFont"/>
    <w:link w:val="Heading1"/>
    <w:rsid w:val="004757CB"/>
    <w:rPr>
      <w:rFonts w:ascii="Times New Roman" w:eastAsia="SimSun" w:hAnsi="Times New Roman" w:cs="Times New Roman"/>
      <w:b/>
      <w:sz w:val="32"/>
      <w:szCs w:val="20"/>
      <w:lang w:eastAsia="en-US"/>
    </w:rPr>
  </w:style>
  <w:style w:type="paragraph" w:customStyle="1" w:styleId="BodyTextMultiline">
    <w:name w:val="Body Text Multiline"/>
    <w:basedOn w:val="BodyText"/>
    <w:qFormat/>
    <w:rsid w:val="004757CB"/>
    <w:pPr>
      <w:numPr>
        <w:numId w:val="2"/>
      </w:numPr>
    </w:pPr>
  </w:style>
  <w:style w:type="paragraph" w:styleId="ListParagraph">
    <w:name w:val="List Paragraph"/>
    <w:basedOn w:val="Normal"/>
    <w:uiPriority w:val="34"/>
    <w:qFormat/>
    <w:rsid w:val="004757CB"/>
    <w:pPr>
      <w:ind w:left="720"/>
      <w:contextualSpacing/>
    </w:pPr>
  </w:style>
  <w:style w:type="character" w:customStyle="1" w:styleId="Heading2Char">
    <w:name w:val="Heading 2 Char"/>
    <w:basedOn w:val="DefaultParagraphFont"/>
    <w:link w:val="Heading2"/>
    <w:uiPriority w:val="9"/>
    <w:semiHidden/>
    <w:rsid w:val="00113F9E"/>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rsid w:val="00891B0C"/>
    <w:rPr>
      <w:color w:val="0000FF" w:themeColor="hyperlink"/>
      <w:u w:val="single"/>
    </w:rPr>
  </w:style>
  <w:style w:type="character" w:customStyle="1" w:styleId="Heading9Char">
    <w:name w:val="Heading 9 Char"/>
    <w:basedOn w:val="DefaultParagraphFont"/>
    <w:link w:val="Heading9"/>
    <w:uiPriority w:val="9"/>
    <w:semiHidden/>
    <w:rsid w:val="00AF07ED"/>
    <w:rPr>
      <w:rFonts w:asciiTheme="majorHAnsi" w:eastAsiaTheme="majorEastAsia" w:hAnsiTheme="majorHAnsi" w:cstheme="majorBidi"/>
      <w:i/>
      <w:iCs/>
      <w:color w:val="404040" w:themeColor="text1" w:themeTint="BF"/>
      <w:sz w:val="20"/>
      <w:szCs w:val="20"/>
      <w:lang w:eastAsia="en-US"/>
    </w:rPr>
  </w:style>
  <w:style w:type="character" w:styleId="CommentReference">
    <w:name w:val="annotation reference"/>
    <w:basedOn w:val="DefaultParagraphFont"/>
    <w:uiPriority w:val="99"/>
    <w:semiHidden/>
    <w:unhideWhenUsed/>
    <w:rsid w:val="00EF62AB"/>
    <w:rPr>
      <w:sz w:val="16"/>
      <w:szCs w:val="16"/>
    </w:rPr>
  </w:style>
  <w:style w:type="paragraph" w:styleId="CommentText">
    <w:name w:val="annotation text"/>
    <w:basedOn w:val="Normal"/>
    <w:link w:val="CommentTextChar"/>
    <w:uiPriority w:val="99"/>
    <w:semiHidden/>
    <w:unhideWhenUsed/>
    <w:rsid w:val="00EF62AB"/>
    <w:rPr>
      <w:sz w:val="20"/>
    </w:rPr>
  </w:style>
  <w:style w:type="character" w:customStyle="1" w:styleId="CommentTextChar">
    <w:name w:val="Comment Text Char"/>
    <w:basedOn w:val="DefaultParagraphFont"/>
    <w:link w:val="CommentText"/>
    <w:uiPriority w:val="99"/>
    <w:semiHidden/>
    <w:rsid w:val="00EF62AB"/>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F62AB"/>
    <w:rPr>
      <w:b/>
      <w:bCs/>
    </w:rPr>
  </w:style>
  <w:style w:type="character" w:customStyle="1" w:styleId="CommentSubjectChar">
    <w:name w:val="Comment Subject Char"/>
    <w:basedOn w:val="CommentTextChar"/>
    <w:link w:val="CommentSubject"/>
    <w:uiPriority w:val="99"/>
    <w:semiHidden/>
    <w:rsid w:val="00EF62AB"/>
    <w:rPr>
      <w:rFonts w:ascii="Times New Roman" w:eastAsia="SimSun" w:hAnsi="Times New Roman" w:cs="Times New Roman"/>
      <w:b/>
      <w:bCs/>
      <w:sz w:val="20"/>
      <w:szCs w:val="20"/>
      <w:lang w:eastAsia="en-US"/>
    </w:rPr>
  </w:style>
  <w:style w:type="paragraph" w:styleId="Revision">
    <w:name w:val="Revision"/>
    <w:hidden/>
    <w:uiPriority w:val="99"/>
    <w:semiHidden/>
    <w:rsid w:val="001D140F"/>
    <w:pPr>
      <w:spacing w:after="0" w:line="240" w:lineRule="auto"/>
    </w:pPr>
    <w:rPr>
      <w:rFonts w:ascii="Times New Roman" w:eastAsia="SimSun" w:hAnsi="Times New Roman" w:cs="Times New Roman"/>
      <w:szCs w:val="20"/>
      <w:lang w:eastAsia="en-US"/>
    </w:rPr>
  </w:style>
  <w:style w:type="paragraph" w:styleId="Header">
    <w:name w:val="header"/>
    <w:basedOn w:val="Normal"/>
    <w:link w:val="HeaderChar"/>
    <w:uiPriority w:val="49"/>
    <w:unhideWhenUsed/>
    <w:rsid w:val="0077209A"/>
    <w:pPr>
      <w:tabs>
        <w:tab w:val="center" w:pos="4513"/>
        <w:tab w:val="right" w:pos="9026"/>
      </w:tabs>
    </w:pPr>
  </w:style>
  <w:style w:type="character" w:customStyle="1" w:styleId="HeaderChar">
    <w:name w:val="Header Char"/>
    <w:basedOn w:val="DefaultParagraphFont"/>
    <w:link w:val="Header"/>
    <w:uiPriority w:val="99"/>
    <w:rsid w:val="0077209A"/>
    <w:rPr>
      <w:rFonts w:ascii="Times New Roman" w:eastAsia="SimSun" w:hAnsi="Times New Roman" w:cs="Times New Roman"/>
      <w:szCs w:val="20"/>
      <w:lang w:eastAsia="en-US"/>
    </w:rPr>
  </w:style>
  <w:style w:type="paragraph" w:styleId="Footer">
    <w:name w:val="footer"/>
    <w:basedOn w:val="Normal"/>
    <w:link w:val="FooterChar"/>
    <w:uiPriority w:val="99"/>
    <w:unhideWhenUsed/>
    <w:rsid w:val="0077209A"/>
    <w:pPr>
      <w:tabs>
        <w:tab w:val="center" w:pos="4513"/>
        <w:tab w:val="right" w:pos="9026"/>
      </w:tabs>
    </w:pPr>
  </w:style>
  <w:style w:type="character" w:customStyle="1" w:styleId="FooterChar">
    <w:name w:val="Footer Char"/>
    <w:basedOn w:val="DefaultParagraphFont"/>
    <w:link w:val="Footer"/>
    <w:uiPriority w:val="99"/>
    <w:rsid w:val="0077209A"/>
    <w:rPr>
      <w:rFonts w:ascii="Times New Roman" w:eastAsia="SimSun" w:hAnsi="Times New Roman" w:cs="Times New Roman"/>
      <w:szCs w:val="20"/>
      <w:lang w:eastAsia="en-US"/>
    </w:rPr>
  </w:style>
  <w:style w:type="character" w:styleId="FollowedHyperlink">
    <w:name w:val="FollowedHyperlink"/>
    <w:basedOn w:val="DefaultParagraphFont"/>
    <w:uiPriority w:val="99"/>
    <w:semiHidden/>
    <w:unhideWhenUsed/>
    <w:rsid w:val="001E377C"/>
    <w:rPr>
      <w:color w:val="800080" w:themeColor="followedHyperlink"/>
      <w:u w:val="single"/>
    </w:rPr>
  </w:style>
  <w:style w:type="paragraph" w:styleId="FootnoteText">
    <w:name w:val="footnote text"/>
    <w:basedOn w:val="Normal"/>
    <w:link w:val="FootnoteTextChar"/>
    <w:uiPriority w:val="99"/>
    <w:semiHidden/>
    <w:unhideWhenUsed/>
    <w:rsid w:val="000F47C0"/>
    <w:rPr>
      <w:sz w:val="20"/>
    </w:rPr>
  </w:style>
  <w:style w:type="character" w:customStyle="1" w:styleId="FootnoteTextChar">
    <w:name w:val="Footnote Text Char"/>
    <w:basedOn w:val="DefaultParagraphFont"/>
    <w:link w:val="FootnoteText"/>
    <w:uiPriority w:val="99"/>
    <w:semiHidden/>
    <w:rsid w:val="000F47C0"/>
    <w:rPr>
      <w:rFonts w:ascii="Times New Roman" w:eastAsia="SimSun" w:hAnsi="Times New Roman" w:cs="Times New Roman"/>
      <w:sz w:val="20"/>
      <w:szCs w:val="20"/>
      <w:lang w:eastAsia="en-US"/>
    </w:rPr>
  </w:style>
  <w:style w:type="character" w:styleId="FootnoteReference">
    <w:name w:val="footnote reference"/>
    <w:basedOn w:val="DefaultParagraphFont"/>
    <w:uiPriority w:val="99"/>
    <w:semiHidden/>
    <w:unhideWhenUsed/>
    <w:rsid w:val="000F47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WConf2017@iaea.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ial.mail@iae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ub.iaea.org/iaeameetings/50813/Third-FAO-IAEA-International-Conference-on-Area-wide-Management-of-Insect-Pests-Integrating-the-Sterile-Insect-and-Related-Nuclear-and-Other-Techniqu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Conf.2017@iaea.org" TargetMode="External"/><Relationship Id="rId5" Type="http://schemas.openxmlformats.org/officeDocument/2006/relationships/settings" Target="settings.xml"/><Relationship Id="rId15" Type="http://schemas.openxmlformats.org/officeDocument/2006/relationships/hyperlink" Target="mailto:AWConf2017@iaea.org" TargetMode="External"/><Relationship Id="rId10" Type="http://schemas.openxmlformats.org/officeDocument/2006/relationships/hyperlink" Target="mailto:official.mail@iaea.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AWConf2017@i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72040-A622-444C-BAE2-926166EB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17603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Chan Woo</dc:creator>
  <cp:lastModifiedBy>BOSCH, Elfriede</cp:lastModifiedBy>
  <cp:revision>9</cp:revision>
  <cp:lastPrinted>2016-04-07T15:49:00Z</cp:lastPrinted>
  <dcterms:created xsi:type="dcterms:W3CDTF">2016-03-23T13:17:00Z</dcterms:created>
  <dcterms:modified xsi:type="dcterms:W3CDTF">2016-04-07T15:51:00Z</dcterms:modified>
</cp:coreProperties>
</file>