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AF" w:rsidRDefault="00B118AF" w:rsidP="00B118AF">
      <w:pPr>
        <w:pStyle w:val="BodyText"/>
      </w:pPr>
      <w:bookmarkStart w:id="0" w:name="_GoBack"/>
      <w:bookmarkEnd w:id="0"/>
      <w:r>
        <w:rPr>
          <w:noProof/>
          <w:lang w:eastAsia="en-GB"/>
        </w:rPr>
        <w:drawing>
          <wp:inline distT="0" distB="0" distL="0" distR="0" wp14:anchorId="72652AC1" wp14:editId="72652AC2">
            <wp:extent cx="3467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800100"/>
                    </a:xfrm>
                    <a:prstGeom prst="rect">
                      <a:avLst/>
                    </a:prstGeom>
                    <a:noFill/>
                    <a:ln>
                      <a:noFill/>
                    </a:ln>
                  </pic:spPr>
                </pic:pic>
              </a:graphicData>
            </a:graphic>
          </wp:inline>
        </w:drawing>
      </w:r>
    </w:p>
    <w:p w:rsidR="005966E2" w:rsidRDefault="005966E2" w:rsidP="00AE2E9B">
      <w:pPr>
        <w:pStyle w:val="BodyText"/>
        <w:jc w:val="center"/>
        <w:rPr>
          <w:rFonts w:ascii="Arial" w:hAnsi="Arial" w:cs="Arial"/>
          <w:sz w:val="42"/>
          <w:szCs w:val="32"/>
        </w:rPr>
      </w:pPr>
    </w:p>
    <w:p w:rsidR="00A22B22" w:rsidRPr="005966E2" w:rsidRDefault="00A22B22" w:rsidP="00AE2E9B">
      <w:pPr>
        <w:pStyle w:val="BodyText"/>
        <w:jc w:val="center"/>
        <w:rPr>
          <w:rFonts w:ascii="Arial" w:hAnsi="Arial" w:cs="Arial"/>
          <w:sz w:val="42"/>
          <w:szCs w:val="32"/>
        </w:rPr>
      </w:pPr>
    </w:p>
    <w:p w:rsidR="005966E2" w:rsidRPr="00A22B22" w:rsidRDefault="005966E2" w:rsidP="00A22B22">
      <w:pPr>
        <w:pStyle w:val="Title"/>
        <w:spacing w:after="120"/>
      </w:pPr>
      <w:r w:rsidRPr="00B118AF">
        <w:t>International</w:t>
      </w:r>
      <w:r w:rsidRPr="00A22B22">
        <w:t xml:space="preserve"> Conference on </w:t>
      </w:r>
    </w:p>
    <w:p w:rsidR="007D24AD" w:rsidRDefault="00D4785A" w:rsidP="00A22B22">
      <w:pPr>
        <w:pStyle w:val="Title"/>
        <w:spacing w:after="120"/>
      </w:pPr>
      <w:r>
        <w:t>Fast Reactors and Related Fuel Cycles</w:t>
      </w:r>
      <w:r w:rsidR="00BD1D34">
        <w:t>:</w:t>
      </w:r>
    </w:p>
    <w:p w:rsidR="00BD1D34" w:rsidRPr="00326794" w:rsidRDefault="00BD1D34" w:rsidP="00A22B22">
      <w:pPr>
        <w:pStyle w:val="Title"/>
        <w:spacing w:after="120"/>
        <w:rPr>
          <w:iCs/>
          <w:sz w:val="40"/>
        </w:rPr>
      </w:pPr>
      <w:r w:rsidRPr="00326794">
        <w:rPr>
          <w:iCs/>
          <w:sz w:val="40"/>
        </w:rPr>
        <w:t>Next Generation Nuclear Systems for Sustainable Development</w:t>
      </w:r>
    </w:p>
    <w:p w:rsidR="00733D7D" w:rsidRDefault="00D4785A" w:rsidP="00A22B22">
      <w:pPr>
        <w:pStyle w:val="Title"/>
        <w:spacing w:after="120"/>
      </w:pPr>
      <w:r>
        <w:t>(FR17)</w:t>
      </w:r>
    </w:p>
    <w:p w:rsidR="001F63DE" w:rsidRDefault="001F63DE" w:rsidP="00A22B22">
      <w:pPr>
        <w:pStyle w:val="Title"/>
        <w:spacing w:after="120"/>
      </w:pPr>
    </w:p>
    <w:p w:rsidR="001F63DE" w:rsidRPr="00496659" w:rsidRDefault="001F63DE" w:rsidP="00B118AF">
      <w:pPr>
        <w:pStyle w:val="Subtitle"/>
        <w:spacing w:before="0" w:after="0"/>
      </w:pPr>
      <w:r>
        <w:rPr>
          <w:lang w:val="en-GB"/>
        </w:rPr>
        <w:t>Yekaterinburg, Russian Federation</w:t>
      </w:r>
    </w:p>
    <w:p w:rsidR="001F63DE" w:rsidRPr="008E5EBB" w:rsidRDefault="005E6416" w:rsidP="008D4198">
      <w:pPr>
        <w:pStyle w:val="Subtitle"/>
        <w:spacing w:before="0" w:after="0" w:line="276" w:lineRule="auto"/>
        <w:rPr>
          <w:lang w:val="en-GB"/>
        </w:rPr>
      </w:pPr>
      <w:r>
        <w:rPr>
          <w:lang w:val="en-GB"/>
        </w:rPr>
        <w:t>26–29 June</w:t>
      </w:r>
      <w:r w:rsidR="001F63DE">
        <w:rPr>
          <w:lang w:val="en-GB"/>
        </w:rPr>
        <w:t xml:space="preserve"> 2017</w:t>
      </w:r>
    </w:p>
    <w:p w:rsidR="00A22B22" w:rsidRDefault="00A22B22" w:rsidP="00A22B22">
      <w:pPr>
        <w:pStyle w:val="Title"/>
        <w:spacing w:after="120"/>
      </w:pPr>
    </w:p>
    <w:p w:rsidR="001F63DE" w:rsidRPr="00A22B22" w:rsidRDefault="001F63DE" w:rsidP="00A22B22">
      <w:pPr>
        <w:pStyle w:val="Title"/>
        <w:spacing w:after="120"/>
      </w:pPr>
    </w:p>
    <w:p w:rsidR="00E54402" w:rsidRPr="00496659" w:rsidRDefault="00E54402" w:rsidP="00496659">
      <w:pPr>
        <w:overflowPunct/>
        <w:spacing w:line="276" w:lineRule="auto"/>
        <w:jc w:val="center"/>
        <w:textAlignment w:val="auto"/>
        <w:rPr>
          <w:b/>
          <w:bCs/>
          <w:sz w:val="24"/>
          <w:lang w:eastAsia="en-GB"/>
        </w:rPr>
      </w:pPr>
      <w:r w:rsidRPr="00496659">
        <w:rPr>
          <w:b/>
          <w:bCs/>
          <w:sz w:val="24"/>
          <w:szCs w:val="24"/>
          <w:lang w:eastAsia="en-GB"/>
        </w:rPr>
        <w:t>Organized by the</w:t>
      </w:r>
    </w:p>
    <w:p w:rsidR="00E54402" w:rsidRPr="008E5EBB" w:rsidRDefault="00E54402" w:rsidP="00496659">
      <w:pPr>
        <w:pStyle w:val="Subtitle"/>
        <w:spacing w:before="0" w:after="0" w:line="276" w:lineRule="auto"/>
        <w:rPr>
          <w:b w:val="0"/>
          <w:lang w:val="en-GB"/>
        </w:rPr>
      </w:pPr>
      <w:r w:rsidRPr="008E5EBB">
        <w:rPr>
          <w:b w:val="0"/>
          <w:lang w:val="en-GB"/>
        </w:rPr>
        <w:t>International Atomic Energy Agency</w:t>
      </w:r>
    </w:p>
    <w:p w:rsidR="00E54402" w:rsidRPr="008E5EBB" w:rsidRDefault="00E54402" w:rsidP="00E54402">
      <w:pPr>
        <w:pStyle w:val="Subtitle"/>
        <w:rPr>
          <w:b w:val="0"/>
          <w:lang w:val="en-GB"/>
        </w:rPr>
      </w:pPr>
    </w:p>
    <w:p w:rsidR="00E54402" w:rsidRPr="00496659" w:rsidRDefault="00E54402" w:rsidP="00496659">
      <w:pPr>
        <w:pStyle w:val="Subtitle"/>
        <w:spacing w:before="0" w:after="0" w:line="276" w:lineRule="auto"/>
        <w:rPr>
          <w:b w:val="0"/>
          <w:bCs/>
          <w:lang w:val="en-GB"/>
        </w:rPr>
      </w:pPr>
    </w:p>
    <w:p w:rsidR="00210324" w:rsidRPr="001F63DE" w:rsidRDefault="00210324" w:rsidP="001F63DE">
      <w:pPr>
        <w:overflowPunct/>
        <w:spacing w:line="276" w:lineRule="auto"/>
        <w:jc w:val="center"/>
        <w:textAlignment w:val="auto"/>
        <w:rPr>
          <w:b/>
          <w:bCs/>
          <w:sz w:val="24"/>
          <w:szCs w:val="24"/>
          <w:lang w:eastAsia="en-GB"/>
        </w:rPr>
      </w:pPr>
      <w:r w:rsidRPr="001F63DE">
        <w:rPr>
          <w:b/>
          <w:bCs/>
          <w:sz w:val="24"/>
          <w:szCs w:val="24"/>
          <w:lang w:eastAsia="en-GB"/>
        </w:rPr>
        <w:t>Hosted by the</w:t>
      </w:r>
    </w:p>
    <w:p w:rsidR="00210324" w:rsidRDefault="00210324" w:rsidP="00210324">
      <w:pPr>
        <w:overflowPunct/>
        <w:jc w:val="center"/>
        <w:rPr>
          <w:rFonts w:cs="Arial"/>
          <w:bCs/>
          <w:sz w:val="28"/>
          <w:szCs w:val="28"/>
          <w:lang w:val="en-US" w:eastAsia="en-GB"/>
        </w:rPr>
      </w:pPr>
      <w:r>
        <w:rPr>
          <w:rFonts w:cs="Arial"/>
          <w:bCs/>
          <w:sz w:val="28"/>
          <w:szCs w:val="28"/>
          <w:lang w:val="en-US" w:eastAsia="en-GB"/>
        </w:rPr>
        <w:t>Government of the Russian Federation</w:t>
      </w:r>
    </w:p>
    <w:p w:rsidR="001F63DE" w:rsidRDefault="001F63DE" w:rsidP="00210324">
      <w:pPr>
        <w:overflowPunct/>
        <w:jc w:val="center"/>
        <w:rPr>
          <w:i/>
          <w:sz w:val="24"/>
          <w:szCs w:val="24"/>
          <w:lang w:eastAsia="en-GB"/>
        </w:rPr>
      </w:pPr>
    </w:p>
    <w:p w:rsidR="00210324" w:rsidRPr="001F63DE" w:rsidRDefault="00210324" w:rsidP="001F63DE">
      <w:pPr>
        <w:overflowPunct/>
        <w:spacing w:line="276" w:lineRule="auto"/>
        <w:jc w:val="center"/>
        <w:textAlignment w:val="auto"/>
        <w:rPr>
          <w:b/>
          <w:bCs/>
          <w:sz w:val="24"/>
          <w:szCs w:val="24"/>
          <w:lang w:eastAsia="en-GB"/>
        </w:rPr>
      </w:pPr>
      <w:proofErr w:type="gramStart"/>
      <w:r w:rsidRPr="001F63DE">
        <w:rPr>
          <w:b/>
          <w:bCs/>
          <w:sz w:val="24"/>
          <w:szCs w:val="24"/>
          <w:lang w:eastAsia="en-GB"/>
        </w:rPr>
        <w:t>through</w:t>
      </w:r>
      <w:proofErr w:type="gramEnd"/>
      <w:r w:rsidRPr="001F63DE">
        <w:rPr>
          <w:b/>
          <w:bCs/>
          <w:sz w:val="24"/>
          <w:szCs w:val="24"/>
          <w:lang w:eastAsia="en-GB"/>
        </w:rPr>
        <w:t xml:space="preserve"> the</w:t>
      </w:r>
    </w:p>
    <w:p w:rsidR="00E54402" w:rsidRPr="00210324" w:rsidRDefault="001F63DE" w:rsidP="00253BFC">
      <w:pPr>
        <w:pStyle w:val="BodyText"/>
        <w:jc w:val="center"/>
        <w:rPr>
          <w:iCs/>
          <w:sz w:val="28"/>
          <w:szCs w:val="28"/>
          <w:lang w:val="en-US"/>
        </w:rPr>
      </w:pPr>
      <w:r w:rsidRPr="00016815">
        <w:rPr>
          <w:sz w:val="28"/>
          <w:szCs w:val="28"/>
        </w:rPr>
        <w:t>State Atomic Energy Corporation “</w:t>
      </w:r>
      <w:proofErr w:type="spellStart"/>
      <w:r w:rsidRPr="00016815">
        <w:rPr>
          <w:sz w:val="28"/>
          <w:szCs w:val="28"/>
        </w:rPr>
        <w:t>Rosatom</w:t>
      </w:r>
      <w:proofErr w:type="spellEnd"/>
      <w:r w:rsidRPr="00016815">
        <w:rPr>
          <w:sz w:val="28"/>
          <w:szCs w:val="28"/>
        </w:rPr>
        <w:t>”</w:t>
      </w:r>
    </w:p>
    <w:p w:rsidR="00A63C62" w:rsidRDefault="00A63C62" w:rsidP="00496659">
      <w:pPr>
        <w:pStyle w:val="Subtitle"/>
        <w:spacing w:before="0" w:after="0" w:line="276" w:lineRule="auto"/>
        <w:rPr>
          <w:lang w:val="en-GB"/>
        </w:rPr>
      </w:pPr>
    </w:p>
    <w:p w:rsidR="001F63DE" w:rsidRPr="008E5EBB" w:rsidRDefault="001F63DE" w:rsidP="00496659">
      <w:pPr>
        <w:pStyle w:val="Subtitle"/>
        <w:spacing w:before="0" w:after="0" w:line="276" w:lineRule="auto"/>
        <w:rPr>
          <w:lang w:val="en-GB"/>
        </w:rPr>
      </w:pPr>
    </w:p>
    <w:p w:rsidR="00AF50D5" w:rsidRPr="008E5EBB" w:rsidRDefault="00733D7D" w:rsidP="00733D7D">
      <w:pPr>
        <w:pStyle w:val="Subtitle"/>
        <w:rPr>
          <w:sz w:val="40"/>
          <w:szCs w:val="40"/>
          <w:lang w:val="en-GB"/>
        </w:rPr>
      </w:pPr>
      <w:r w:rsidRPr="008E5EBB">
        <w:rPr>
          <w:sz w:val="40"/>
          <w:szCs w:val="40"/>
          <w:lang w:val="en-GB"/>
        </w:rPr>
        <w:t>Announcement and Call for Papers</w:t>
      </w:r>
    </w:p>
    <w:p w:rsidR="00733D7D" w:rsidRPr="008E5EBB" w:rsidRDefault="00AF50D5" w:rsidP="00733D7D">
      <w:pPr>
        <w:pStyle w:val="Subtitle"/>
        <w:rPr>
          <w:sz w:val="4"/>
          <w:szCs w:val="4"/>
          <w:lang w:val="en-GB"/>
        </w:rPr>
      </w:pPr>
      <w:r w:rsidRPr="008E5EBB">
        <w:rPr>
          <w:sz w:val="40"/>
          <w:szCs w:val="40"/>
          <w:lang w:val="en-GB"/>
        </w:rPr>
        <w:br w:type="page"/>
      </w:r>
    </w:p>
    <w:p w:rsidR="00C36BBE" w:rsidRPr="008E5EBB" w:rsidRDefault="00733D7D" w:rsidP="005137FE">
      <w:pPr>
        <w:pStyle w:val="Heading1"/>
        <w:spacing w:before="0" w:after="360"/>
      </w:pPr>
      <w:r w:rsidRPr="008E5EBB">
        <w:lastRenderedPageBreak/>
        <w:t>Introduction</w:t>
      </w:r>
    </w:p>
    <w:p w:rsidR="00BD1D34" w:rsidRDefault="00BD1D34" w:rsidP="008D4198">
      <w:pPr>
        <w:pStyle w:val="BodyText"/>
      </w:pPr>
      <w:r w:rsidRPr="00BD1D34">
        <w:t>The first International Conference on Fast Reactors and Related Fuel Cycles (FR09) was held in Kyoto</w:t>
      </w:r>
      <w:r w:rsidR="008D4198">
        <w:t>, Japan,</w:t>
      </w:r>
      <w:r w:rsidRPr="00BD1D34">
        <w:t xml:space="preserve"> in 2009</w:t>
      </w:r>
      <w:r w:rsidR="008D4198">
        <w:t xml:space="preserve"> and was subtitled “Challenges and Opportunities”</w:t>
      </w:r>
      <w:r w:rsidRPr="00BD1D34">
        <w:t xml:space="preserve">. The second </w:t>
      </w:r>
      <w:r w:rsidR="008D4198">
        <w:t>c</w:t>
      </w:r>
      <w:r w:rsidRPr="00BD1D34">
        <w:t xml:space="preserve">onference </w:t>
      </w:r>
      <w:r w:rsidR="008D4198">
        <w:t>(</w:t>
      </w:r>
      <w:r w:rsidRPr="00BD1D34">
        <w:t>FR13</w:t>
      </w:r>
      <w:r w:rsidR="008D4198">
        <w:t>)</w:t>
      </w:r>
      <w:r w:rsidRPr="00BD1D34">
        <w:t xml:space="preserve"> was held in Paris</w:t>
      </w:r>
      <w:r w:rsidR="008D4198">
        <w:t>, France,</w:t>
      </w:r>
      <w:r w:rsidRPr="00BD1D34">
        <w:t xml:space="preserve"> in 2013</w:t>
      </w:r>
      <w:r w:rsidR="008D4198">
        <w:t xml:space="preserve"> with the theme “Safe Technologies and Sustainable Scenarios”</w:t>
      </w:r>
      <w:r w:rsidRPr="00BD1D34">
        <w:t xml:space="preserve"> and was attended by some 700 experts from 27 countries and 4 international organizations representing different fields of fast reactor and related fuel cycle technologies.</w:t>
      </w:r>
      <w:r>
        <w:t xml:space="preserve"> The International Atomic Energy Agency (IAEA) now proposes, almost four years later, to bring the fast reactor and related fuel cycle community together again. </w:t>
      </w:r>
      <w:r w:rsidR="008D4198">
        <w:t xml:space="preserve">The </w:t>
      </w:r>
      <w:r w:rsidRPr="00BD1D34">
        <w:t>Russian Federation</w:t>
      </w:r>
      <w:r w:rsidR="008D4198">
        <w:t>’s</w:t>
      </w:r>
      <w:r w:rsidRPr="00BD1D34">
        <w:t xml:space="preserve"> </w:t>
      </w:r>
      <w:r w:rsidR="008D4198">
        <w:t>State</w:t>
      </w:r>
      <w:r w:rsidR="008D4198" w:rsidRPr="00BD1D34">
        <w:t xml:space="preserve"> </w:t>
      </w:r>
      <w:r w:rsidR="008D4198">
        <w:t>Atomic Energy</w:t>
      </w:r>
      <w:r w:rsidR="008D4198" w:rsidRPr="00BD1D34">
        <w:t xml:space="preserve"> </w:t>
      </w:r>
      <w:r w:rsidR="008D4198">
        <w:t>C</w:t>
      </w:r>
      <w:r w:rsidRPr="00BD1D34">
        <w:t xml:space="preserve">orporation </w:t>
      </w:r>
      <w:r w:rsidR="008D4198">
        <w:t>“</w:t>
      </w:r>
      <w:proofErr w:type="spellStart"/>
      <w:r w:rsidR="008D4198" w:rsidRPr="00BD1D34">
        <w:t>R</w:t>
      </w:r>
      <w:r w:rsidR="008D4198">
        <w:t>osatom</w:t>
      </w:r>
      <w:proofErr w:type="spellEnd"/>
      <w:r w:rsidR="008D4198">
        <w:t>”</w:t>
      </w:r>
      <w:r w:rsidR="008D4198" w:rsidRPr="00BD1D34">
        <w:t xml:space="preserve"> </w:t>
      </w:r>
      <w:r w:rsidRPr="00BD1D34">
        <w:t>has proposed to host the conference in Yekaterinburg, Russia</w:t>
      </w:r>
      <w:r w:rsidR="008D4198">
        <w:t>n Federation</w:t>
      </w:r>
      <w:r w:rsidRPr="00BD1D34">
        <w:t>.</w:t>
      </w:r>
      <w:r>
        <w:t xml:space="preserve"> </w:t>
      </w:r>
      <w:r w:rsidR="008D4198">
        <w:t>One of the main reasons for this proposed venue is that the s</w:t>
      </w:r>
      <w:r w:rsidRPr="00BD1D34">
        <w:t>odium</w:t>
      </w:r>
      <w:r w:rsidR="008D4198">
        <w:t xml:space="preserve"> </w:t>
      </w:r>
      <w:r w:rsidRPr="00BD1D34">
        <w:t>cooled fast re</w:t>
      </w:r>
      <w:r w:rsidR="009F6CFA">
        <w:t>a</w:t>
      </w:r>
      <w:r w:rsidRPr="00BD1D34">
        <w:t xml:space="preserve">ctor BN-800 was connected to the grid in December 2015 at </w:t>
      </w:r>
      <w:r w:rsidR="008D4198">
        <w:t xml:space="preserve">the </w:t>
      </w:r>
      <w:proofErr w:type="spellStart"/>
      <w:r w:rsidRPr="00BD1D34">
        <w:t>Beloyarsk</w:t>
      </w:r>
      <w:proofErr w:type="spellEnd"/>
      <w:r w:rsidRPr="00BD1D34">
        <w:t xml:space="preserve"> nuclear power plant (NPP)</w:t>
      </w:r>
      <w:r w:rsidR="008D4198">
        <w:t>, which is</w:t>
      </w:r>
      <w:r w:rsidRPr="00BD1D34">
        <w:t xml:space="preserve"> located in </w:t>
      </w:r>
      <w:r w:rsidR="008D4198">
        <w:t xml:space="preserve">the </w:t>
      </w:r>
      <w:r w:rsidRPr="00BD1D34">
        <w:t xml:space="preserve">vicinity of Yekaterinburg. BN-800 is a successor of the BN-600 reactor that has been in operation at </w:t>
      </w:r>
      <w:r w:rsidR="008D4198">
        <w:t xml:space="preserve">the </w:t>
      </w:r>
      <w:proofErr w:type="spellStart"/>
      <w:r w:rsidRPr="00BD1D34">
        <w:t>Beloyarsk</w:t>
      </w:r>
      <w:proofErr w:type="spellEnd"/>
      <w:r w:rsidRPr="00BD1D34">
        <w:t xml:space="preserve"> NPP since 1980.</w:t>
      </w:r>
    </w:p>
    <w:p w:rsidR="00210324" w:rsidRDefault="00210324" w:rsidP="008D4198">
      <w:pPr>
        <w:pStyle w:val="BodyText"/>
      </w:pPr>
      <w:r>
        <w:t xml:space="preserve">The nuclear industry has from its inception recognized the important role of fast reactors and related fuel cycles in ensuring the long term sustainability of nuclear power. Fast reactors operated in a closed fuel cycle help to improve the utilization of resources — both fissile and fertile materials — used in nuclear fuels. This improvement is possible because fast reactors can breed fissile materials and, using modern fuel cycle </w:t>
      </w:r>
      <w:proofErr w:type="gramStart"/>
      <w:r>
        <w:t>technologies,</w:t>
      </w:r>
      <w:proofErr w:type="gramEnd"/>
      <w:r>
        <w:t xml:space="preserve"> recycle materials bred in these reactors. In this way, fast reactors and related fuel cycle technologies can make an enormous contribution to the sustainability of nuclear energy production. They have the potential to produce a hundred times more energy from natural uranium resources. At the same time, fast neutrons favour fission of heavy atoms, instead of capture, so they can also be used to transmute minor actinides</w:t>
      </w:r>
      <w:r w:rsidR="008D4198">
        <w:t>,</w:t>
      </w:r>
      <w:r>
        <w:t xml:space="preserve"> thereby reducing the demands on geological repositories for the final disposal of nuclear waste.</w:t>
      </w:r>
    </w:p>
    <w:p w:rsidR="00210324" w:rsidRDefault="00210324" w:rsidP="00210324">
      <w:pPr>
        <w:pStyle w:val="BodyText"/>
      </w:pPr>
      <w:r>
        <w:t>Many countries are actively developing reactor, coolant, fuel and fuel cycle technologies. Reactor technologies under development include sodium- , lead- , gas-, molten salt- and even supercritical water-cooled systems and technologies and accelerator-driven systems. In parallel, several demonstration projects, ranging from small to large scale, are under study or construction.</w:t>
      </w:r>
    </w:p>
    <w:p w:rsidR="00210324" w:rsidRDefault="00210324" w:rsidP="00210324">
      <w:pPr>
        <w:pStyle w:val="BodyText"/>
      </w:pPr>
      <w:r>
        <w:t>For such nuclear energy systems to become viable for industrial deployment in the coming decades, designers will have to increase their level of safety in order to gain public acceptance. Harmonization of safety standards at the international level could play a leading role in achieving these goals.</w:t>
      </w:r>
    </w:p>
    <w:p w:rsidR="00733D7D" w:rsidRPr="008E5EBB" w:rsidRDefault="006B2825" w:rsidP="00917F5D">
      <w:pPr>
        <w:pStyle w:val="Heading1"/>
        <w:spacing w:before="840" w:after="360"/>
        <w:jc w:val="both"/>
      </w:pPr>
      <w:r w:rsidRPr="008E5EBB">
        <w:t xml:space="preserve">Purpose and </w:t>
      </w:r>
      <w:r w:rsidR="00733D7D" w:rsidRPr="008E5EBB">
        <w:t>Objective</w:t>
      </w:r>
      <w:r w:rsidR="00AD20E1" w:rsidRPr="008E5EBB">
        <w:t>s</w:t>
      </w:r>
    </w:p>
    <w:p w:rsidR="00210324" w:rsidRDefault="00210324" w:rsidP="008D4198">
      <w:pPr>
        <w:pStyle w:val="BodyText"/>
      </w:pPr>
      <w:bookmarkStart w:id="1" w:name="_Ref388617221"/>
      <w:r>
        <w:t xml:space="preserve">The </w:t>
      </w:r>
      <w:r w:rsidR="008D4198">
        <w:t xml:space="preserve">purpose of the </w:t>
      </w:r>
      <w:r>
        <w:t xml:space="preserve">conference </w:t>
      </w:r>
      <w:r w:rsidR="008D4198">
        <w:t>is to</w:t>
      </w:r>
      <w:r>
        <w:t xml:space="preserve"> provide a forum to exchange information on national and international programmes, and more generally new developments and experience, in the field of fast reactors and related fuel cycle technologies. A first goal is to identify and discuss strategic and technical options that may have been proposed by individual countries or companies. Another goal is to promote the development of fast reactors and related fuel cycle technologies in a safe, proliferation resistant and </w:t>
      </w:r>
      <w:r w:rsidR="008D4198">
        <w:t>cost-effective manner</w:t>
      </w:r>
      <w:r>
        <w:t>. A third goal is to identify gaps and key issues that need to be addressed in relation to the industrial deployment of fast reactors with a closed fuel cycle. A fourth goal is to engage young scientists and engineers in this field, in particular with regard to the development of innovative fast reactor concepts.</w:t>
      </w:r>
    </w:p>
    <w:p w:rsidR="00811E58" w:rsidRPr="005966E2" w:rsidRDefault="00811E58" w:rsidP="005966E2">
      <w:pPr>
        <w:spacing w:after="170" w:line="280" w:lineRule="atLeast"/>
        <w:ind w:left="360"/>
        <w:jc w:val="both"/>
      </w:pPr>
    </w:p>
    <w:p w:rsidR="00733D7D" w:rsidRDefault="00733D7D" w:rsidP="00917F5D">
      <w:pPr>
        <w:pStyle w:val="Heading1"/>
        <w:spacing w:before="840" w:after="360"/>
        <w:jc w:val="both"/>
      </w:pPr>
      <w:bookmarkStart w:id="2" w:name="_Ref435194730"/>
      <w:r w:rsidRPr="008E5EBB">
        <w:t>Topics</w:t>
      </w:r>
      <w:bookmarkEnd w:id="1"/>
      <w:bookmarkEnd w:id="2"/>
    </w:p>
    <w:p w:rsidR="00210324" w:rsidRDefault="00210324" w:rsidP="00210324">
      <w:pPr>
        <w:pStyle w:val="BodyText"/>
      </w:pPr>
      <w:r>
        <w:t>The IAEA welcomes high quality contributions, both academic and practice-based, that fall under the umbrella of the following topics:</w:t>
      </w:r>
    </w:p>
    <w:p w:rsidR="00E4454F" w:rsidRPr="0096011C" w:rsidRDefault="00E4454F" w:rsidP="00E4454F">
      <w:pPr>
        <w:pStyle w:val="BodyText"/>
        <w:rPr>
          <w:b/>
        </w:rPr>
      </w:pPr>
      <w:r w:rsidRPr="0096011C">
        <w:rPr>
          <w:b/>
        </w:rPr>
        <w:t>1. National and multi-national strategies and programmes</w:t>
      </w:r>
    </w:p>
    <w:p w:rsidR="00E4454F" w:rsidRPr="00E4454F" w:rsidRDefault="00E4454F" w:rsidP="00E4454F">
      <w:pPr>
        <w:pStyle w:val="BodyText"/>
      </w:pPr>
    </w:p>
    <w:p w:rsidR="00E4454F" w:rsidRPr="0096011C" w:rsidRDefault="00E4454F" w:rsidP="00E4454F">
      <w:pPr>
        <w:pStyle w:val="BodyText"/>
        <w:rPr>
          <w:b/>
        </w:rPr>
      </w:pPr>
      <w:r w:rsidRPr="0096011C">
        <w:rPr>
          <w:b/>
        </w:rPr>
        <w:t>2. Reactor concept designs</w:t>
      </w:r>
    </w:p>
    <w:p w:rsidR="00E4454F" w:rsidRPr="00E4454F" w:rsidRDefault="00E4454F" w:rsidP="00E4454F">
      <w:pPr>
        <w:pStyle w:val="BodyText"/>
        <w:numPr>
          <w:ilvl w:val="0"/>
          <w:numId w:val="20"/>
        </w:numPr>
      </w:pPr>
      <w:r w:rsidRPr="00BD1D34">
        <w:rPr>
          <w:bCs/>
        </w:rPr>
        <w:t>System design</w:t>
      </w:r>
    </w:p>
    <w:p w:rsidR="00E4454F" w:rsidRPr="00E4454F" w:rsidRDefault="00E4454F" w:rsidP="00E4454F">
      <w:pPr>
        <w:pStyle w:val="BodyText"/>
        <w:numPr>
          <w:ilvl w:val="0"/>
          <w:numId w:val="20"/>
        </w:numPr>
      </w:pPr>
      <w:r w:rsidRPr="00BD1D34">
        <w:rPr>
          <w:bCs/>
        </w:rPr>
        <w:t>Core design</w:t>
      </w:r>
    </w:p>
    <w:p w:rsidR="00E4454F" w:rsidRPr="00E4454F" w:rsidRDefault="00E4454F" w:rsidP="00E4454F">
      <w:pPr>
        <w:pStyle w:val="BodyText"/>
        <w:numPr>
          <w:ilvl w:val="0"/>
          <w:numId w:val="20"/>
        </w:numPr>
      </w:pPr>
      <w:r w:rsidRPr="00BD1D34">
        <w:rPr>
          <w:bCs/>
        </w:rPr>
        <w:t>Design and qualification of components</w:t>
      </w:r>
    </w:p>
    <w:p w:rsidR="00E4454F" w:rsidRPr="00E4454F" w:rsidRDefault="00E4454F" w:rsidP="00E4454F">
      <w:pPr>
        <w:pStyle w:val="BodyText"/>
        <w:numPr>
          <w:ilvl w:val="0"/>
          <w:numId w:val="20"/>
        </w:numPr>
      </w:pPr>
      <w:r w:rsidRPr="00BD1D34">
        <w:rPr>
          <w:bCs/>
        </w:rPr>
        <w:t>In-service inspection and repair, instrumentation</w:t>
      </w:r>
    </w:p>
    <w:p w:rsidR="00E4454F" w:rsidRPr="00E4454F" w:rsidRDefault="00E4454F" w:rsidP="00E4454F">
      <w:pPr>
        <w:pStyle w:val="BodyText"/>
      </w:pPr>
    </w:p>
    <w:p w:rsidR="00E4454F" w:rsidRPr="0096011C" w:rsidRDefault="00E4454F" w:rsidP="00E4454F">
      <w:pPr>
        <w:pStyle w:val="BodyText"/>
        <w:rPr>
          <w:b/>
        </w:rPr>
      </w:pPr>
      <w:r w:rsidRPr="0096011C">
        <w:rPr>
          <w:b/>
        </w:rPr>
        <w:t>3. Operating and decommissioning experience</w:t>
      </w:r>
    </w:p>
    <w:p w:rsidR="00E4454F" w:rsidRPr="00E4454F" w:rsidRDefault="00E4454F" w:rsidP="00E4454F">
      <w:pPr>
        <w:pStyle w:val="BodyText"/>
        <w:numPr>
          <w:ilvl w:val="0"/>
          <w:numId w:val="21"/>
        </w:numPr>
      </w:pPr>
      <w:r w:rsidRPr="00BD1D34">
        <w:rPr>
          <w:bCs/>
        </w:rPr>
        <w:t>Safety feedback</w:t>
      </w:r>
    </w:p>
    <w:p w:rsidR="00E4454F" w:rsidRPr="00E4454F" w:rsidRDefault="00E4454F" w:rsidP="00E4454F">
      <w:pPr>
        <w:pStyle w:val="BodyText"/>
        <w:numPr>
          <w:ilvl w:val="0"/>
          <w:numId w:val="21"/>
        </w:numPr>
      </w:pPr>
      <w:r w:rsidRPr="00BD1D34">
        <w:rPr>
          <w:bCs/>
        </w:rPr>
        <w:t>Radiological impact</w:t>
      </w:r>
    </w:p>
    <w:p w:rsidR="00E4454F" w:rsidRPr="00E4454F" w:rsidRDefault="00E4454F" w:rsidP="00E4454F">
      <w:pPr>
        <w:pStyle w:val="BodyText"/>
      </w:pPr>
    </w:p>
    <w:p w:rsidR="00E4454F" w:rsidRPr="0096011C" w:rsidRDefault="00E4454F" w:rsidP="008D4198">
      <w:pPr>
        <w:pStyle w:val="BodyText"/>
        <w:rPr>
          <w:b/>
        </w:rPr>
      </w:pPr>
      <w:r w:rsidRPr="0096011C">
        <w:rPr>
          <w:b/>
        </w:rPr>
        <w:t>4. Safety and licensing</w:t>
      </w:r>
    </w:p>
    <w:p w:rsidR="00E4454F" w:rsidRPr="00E4454F" w:rsidRDefault="00E4454F" w:rsidP="00E4454F">
      <w:pPr>
        <w:pStyle w:val="BodyText"/>
        <w:numPr>
          <w:ilvl w:val="0"/>
          <w:numId w:val="22"/>
        </w:numPr>
      </w:pPr>
      <w:r w:rsidRPr="00BD1D34">
        <w:rPr>
          <w:bCs/>
        </w:rPr>
        <w:t>Safety by design approaches, safety of equipment</w:t>
      </w:r>
    </w:p>
    <w:p w:rsidR="00E4454F" w:rsidRPr="00E4454F" w:rsidRDefault="00E4454F" w:rsidP="00E4454F">
      <w:pPr>
        <w:pStyle w:val="BodyText"/>
        <w:numPr>
          <w:ilvl w:val="0"/>
          <w:numId w:val="22"/>
        </w:numPr>
      </w:pPr>
      <w:r w:rsidRPr="00BD1D34">
        <w:rPr>
          <w:bCs/>
        </w:rPr>
        <w:t>Harmonization of safety requirements and approaches</w:t>
      </w:r>
    </w:p>
    <w:p w:rsidR="00E4454F" w:rsidRPr="00E4454F" w:rsidRDefault="00E4454F" w:rsidP="00E4454F">
      <w:pPr>
        <w:pStyle w:val="BodyText"/>
        <w:numPr>
          <w:ilvl w:val="0"/>
          <w:numId w:val="22"/>
        </w:numPr>
      </w:pPr>
      <w:r w:rsidRPr="00BD1D34">
        <w:rPr>
          <w:bCs/>
        </w:rPr>
        <w:t>Probabilistic and deterministic approaches and studies</w:t>
      </w:r>
    </w:p>
    <w:p w:rsidR="00E4454F" w:rsidRPr="00E4454F" w:rsidRDefault="00E4454F" w:rsidP="00E4454F">
      <w:pPr>
        <w:pStyle w:val="BodyText"/>
        <w:numPr>
          <w:ilvl w:val="0"/>
          <w:numId w:val="22"/>
        </w:numPr>
      </w:pPr>
      <w:r w:rsidRPr="00BD1D34">
        <w:rPr>
          <w:bCs/>
        </w:rPr>
        <w:t>Severe accidents: analysis and simulation</w:t>
      </w:r>
    </w:p>
    <w:p w:rsidR="009E2F29" w:rsidRPr="00BD1D34" w:rsidRDefault="009E2F29" w:rsidP="009E2F29">
      <w:pPr>
        <w:pStyle w:val="BodyText"/>
        <w:numPr>
          <w:ilvl w:val="0"/>
          <w:numId w:val="22"/>
        </w:numPr>
      </w:pPr>
      <w:r>
        <w:rPr>
          <w:bCs/>
        </w:rPr>
        <w:t xml:space="preserve">Special Session on </w:t>
      </w:r>
      <w:r w:rsidRPr="00BD1D34">
        <w:rPr>
          <w:bCs/>
        </w:rPr>
        <w:t>Benchmark Analysis of an EBR-</w:t>
      </w:r>
      <w:r>
        <w:rPr>
          <w:bCs/>
        </w:rPr>
        <w:t>II Shutdown Heat Removal Test.</w:t>
      </w:r>
    </w:p>
    <w:p w:rsidR="00BD1D34" w:rsidRPr="00E4454F" w:rsidRDefault="00BD1D34" w:rsidP="00BD1D34">
      <w:pPr>
        <w:pStyle w:val="BodyText"/>
      </w:pPr>
    </w:p>
    <w:p w:rsidR="00E4454F" w:rsidRPr="0096011C" w:rsidRDefault="00E4454F" w:rsidP="00E4454F">
      <w:pPr>
        <w:pStyle w:val="BodyText"/>
        <w:rPr>
          <w:b/>
        </w:rPr>
      </w:pPr>
      <w:r w:rsidRPr="0096011C">
        <w:rPr>
          <w:b/>
        </w:rPr>
        <w:t>5. Fuel cycle options and processes</w:t>
      </w:r>
    </w:p>
    <w:p w:rsidR="00E4454F" w:rsidRPr="00E4454F" w:rsidRDefault="00E4454F" w:rsidP="00E4454F">
      <w:pPr>
        <w:pStyle w:val="BodyText"/>
        <w:numPr>
          <w:ilvl w:val="0"/>
          <w:numId w:val="23"/>
        </w:numPr>
      </w:pPr>
      <w:r w:rsidRPr="00BD1D34">
        <w:rPr>
          <w:bCs/>
        </w:rPr>
        <w:t>Safety of processes and facilities</w:t>
      </w:r>
    </w:p>
    <w:p w:rsidR="00E4454F" w:rsidRPr="00E4454F" w:rsidRDefault="00E4454F" w:rsidP="00E4454F">
      <w:pPr>
        <w:pStyle w:val="BodyText"/>
        <w:numPr>
          <w:ilvl w:val="0"/>
          <w:numId w:val="23"/>
        </w:numPr>
      </w:pPr>
      <w:r w:rsidRPr="00BD1D34">
        <w:rPr>
          <w:bCs/>
        </w:rPr>
        <w:t>Waste minimization</w:t>
      </w:r>
    </w:p>
    <w:p w:rsidR="00E4454F" w:rsidRPr="00E4454F" w:rsidRDefault="00E4454F" w:rsidP="00E4454F">
      <w:pPr>
        <w:pStyle w:val="BodyText"/>
        <w:numPr>
          <w:ilvl w:val="0"/>
          <w:numId w:val="23"/>
        </w:numPr>
      </w:pPr>
      <w:r w:rsidRPr="00BD1D34">
        <w:rPr>
          <w:bCs/>
        </w:rPr>
        <w:t>Partitioning and transmutation</w:t>
      </w:r>
    </w:p>
    <w:p w:rsidR="00E4454F" w:rsidRPr="00E4454F" w:rsidRDefault="00E4454F" w:rsidP="00E4454F">
      <w:pPr>
        <w:pStyle w:val="BodyText"/>
      </w:pPr>
    </w:p>
    <w:p w:rsidR="00E4454F" w:rsidRPr="0096011C" w:rsidRDefault="00E4454F" w:rsidP="0096011C">
      <w:pPr>
        <w:pStyle w:val="BodyText"/>
        <w:keepNext/>
        <w:keepLines/>
        <w:rPr>
          <w:b/>
        </w:rPr>
      </w:pPr>
      <w:r w:rsidRPr="0096011C">
        <w:rPr>
          <w:b/>
        </w:rPr>
        <w:lastRenderedPageBreak/>
        <w:t>6. Fuels</w:t>
      </w:r>
    </w:p>
    <w:p w:rsidR="00E4454F" w:rsidRPr="00E4454F" w:rsidRDefault="00E4454F" w:rsidP="0096011C">
      <w:pPr>
        <w:pStyle w:val="BodyText"/>
        <w:keepNext/>
        <w:keepLines/>
        <w:numPr>
          <w:ilvl w:val="0"/>
          <w:numId w:val="24"/>
        </w:numPr>
      </w:pPr>
      <w:r w:rsidRPr="00BD1D34">
        <w:rPr>
          <w:bCs/>
        </w:rPr>
        <w:t xml:space="preserve">Driver fuels, </w:t>
      </w:r>
      <w:r w:rsidR="008D4198">
        <w:rPr>
          <w:bCs/>
        </w:rPr>
        <w:t>minor actinide-</w:t>
      </w:r>
      <w:r w:rsidRPr="00BD1D34">
        <w:rPr>
          <w:bCs/>
        </w:rPr>
        <w:t>bearing fuels and targets</w:t>
      </w:r>
    </w:p>
    <w:p w:rsidR="00E4454F" w:rsidRPr="004D5B56" w:rsidRDefault="00E4454F" w:rsidP="0096011C">
      <w:pPr>
        <w:pStyle w:val="BodyText"/>
        <w:keepNext/>
        <w:keepLines/>
        <w:numPr>
          <w:ilvl w:val="0"/>
          <w:numId w:val="24"/>
        </w:numPr>
      </w:pPr>
      <w:r w:rsidRPr="00BD1D34">
        <w:rPr>
          <w:bCs/>
        </w:rPr>
        <w:t>Design, manufacturing, thermo-physical properties, irradiation experiments and post</w:t>
      </w:r>
      <w:r w:rsidR="007F1307">
        <w:rPr>
          <w:bCs/>
        </w:rPr>
        <w:noBreakHyphen/>
      </w:r>
      <w:r w:rsidRPr="00BD1D34">
        <w:rPr>
          <w:bCs/>
        </w:rPr>
        <w:t>irradiation examinations</w:t>
      </w:r>
    </w:p>
    <w:p w:rsidR="004D5B56" w:rsidRPr="00E4454F" w:rsidRDefault="004D5B56" w:rsidP="0096011C">
      <w:pPr>
        <w:pStyle w:val="BodyText"/>
        <w:keepNext/>
        <w:keepLines/>
        <w:numPr>
          <w:ilvl w:val="0"/>
          <w:numId w:val="24"/>
        </w:numPr>
      </w:pPr>
      <w:r>
        <w:t>Fuel Performance codes and simulations</w:t>
      </w:r>
    </w:p>
    <w:p w:rsidR="00E4454F" w:rsidRPr="00E4454F" w:rsidRDefault="00E4454F" w:rsidP="00E4454F">
      <w:pPr>
        <w:pStyle w:val="BodyText"/>
      </w:pPr>
    </w:p>
    <w:p w:rsidR="00E4454F" w:rsidRPr="0096011C" w:rsidRDefault="00E4454F" w:rsidP="007F1307">
      <w:pPr>
        <w:pStyle w:val="BodyText"/>
        <w:rPr>
          <w:b/>
        </w:rPr>
      </w:pPr>
      <w:r w:rsidRPr="0096011C">
        <w:rPr>
          <w:b/>
        </w:rPr>
        <w:t xml:space="preserve">7. Coolant </w:t>
      </w:r>
      <w:r w:rsidR="007F1307">
        <w:rPr>
          <w:b/>
        </w:rPr>
        <w:t>t</w:t>
      </w:r>
      <w:r w:rsidRPr="0096011C">
        <w:rPr>
          <w:b/>
        </w:rPr>
        <w:t xml:space="preserve">echnology and </w:t>
      </w:r>
      <w:r w:rsidR="007F1307">
        <w:rPr>
          <w:b/>
        </w:rPr>
        <w:t>s</w:t>
      </w:r>
      <w:r w:rsidRPr="0096011C">
        <w:rPr>
          <w:b/>
        </w:rPr>
        <w:t>tructural materials</w:t>
      </w:r>
    </w:p>
    <w:p w:rsidR="00E4454F" w:rsidRPr="00E4454F" w:rsidRDefault="00E4454F" w:rsidP="00E4454F">
      <w:pPr>
        <w:pStyle w:val="BodyText"/>
        <w:numPr>
          <w:ilvl w:val="0"/>
          <w:numId w:val="25"/>
        </w:numPr>
      </w:pPr>
      <w:r w:rsidRPr="00BD1D34">
        <w:rPr>
          <w:bCs/>
        </w:rPr>
        <w:t>Qualification of materials for early deployment</w:t>
      </w:r>
    </w:p>
    <w:p w:rsidR="00E4454F" w:rsidRPr="00E4454F" w:rsidRDefault="00E4454F" w:rsidP="00E4454F">
      <w:pPr>
        <w:pStyle w:val="BodyText"/>
        <w:numPr>
          <w:ilvl w:val="0"/>
          <w:numId w:val="25"/>
        </w:numPr>
      </w:pPr>
      <w:r w:rsidRPr="00BD1D34">
        <w:rPr>
          <w:bCs/>
        </w:rPr>
        <w:t>Innovative materials for improved performance</w:t>
      </w:r>
    </w:p>
    <w:p w:rsidR="00E4454F" w:rsidRPr="00E4454F" w:rsidRDefault="00E4454F" w:rsidP="00E4454F">
      <w:pPr>
        <w:pStyle w:val="BodyText"/>
      </w:pPr>
    </w:p>
    <w:p w:rsidR="00E4454F" w:rsidRPr="0096011C" w:rsidRDefault="00E4454F" w:rsidP="008D4198">
      <w:pPr>
        <w:pStyle w:val="BodyText"/>
        <w:rPr>
          <w:b/>
        </w:rPr>
      </w:pPr>
      <w:r w:rsidRPr="0096011C">
        <w:rPr>
          <w:b/>
        </w:rPr>
        <w:t>8. Experiments, tests and simulation</w:t>
      </w:r>
    </w:p>
    <w:p w:rsidR="00E4454F" w:rsidRPr="00E4454F" w:rsidRDefault="00E4454F" w:rsidP="007F1307">
      <w:pPr>
        <w:pStyle w:val="BodyText"/>
        <w:numPr>
          <w:ilvl w:val="0"/>
          <w:numId w:val="26"/>
        </w:numPr>
      </w:pPr>
      <w:r w:rsidRPr="00BD1D34">
        <w:rPr>
          <w:bCs/>
        </w:rPr>
        <w:t>Modelling, numerical simulation,</w:t>
      </w:r>
      <w:r w:rsidR="007F1307">
        <w:rPr>
          <w:bCs/>
        </w:rPr>
        <w:t xml:space="preserve"> </w:t>
      </w:r>
      <w:r w:rsidRPr="00BD1D34">
        <w:rPr>
          <w:bCs/>
        </w:rPr>
        <w:t xml:space="preserve">verification </w:t>
      </w:r>
      <w:r w:rsidR="007F1307">
        <w:rPr>
          <w:bCs/>
        </w:rPr>
        <w:t xml:space="preserve">and </w:t>
      </w:r>
      <w:r w:rsidRPr="00BD1D34">
        <w:rPr>
          <w:bCs/>
        </w:rPr>
        <w:t>validation</w:t>
      </w:r>
    </w:p>
    <w:p w:rsidR="00E4454F" w:rsidRPr="00E4454F" w:rsidRDefault="00E4454F" w:rsidP="007F1307">
      <w:pPr>
        <w:pStyle w:val="BodyText"/>
        <w:numPr>
          <w:ilvl w:val="0"/>
          <w:numId w:val="26"/>
        </w:numPr>
      </w:pPr>
      <w:r w:rsidRPr="00BD1D34">
        <w:rPr>
          <w:bCs/>
        </w:rPr>
        <w:t>Recent experimental results</w:t>
      </w:r>
      <w:r w:rsidR="007F1307">
        <w:rPr>
          <w:bCs/>
        </w:rPr>
        <w:t xml:space="preserve"> </w:t>
      </w:r>
      <w:r w:rsidRPr="00BD1D34">
        <w:rPr>
          <w:bCs/>
        </w:rPr>
        <w:t>and</w:t>
      </w:r>
      <w:r w:rsidR="007F1307">
        <w:rPr>
          <w:bCs/>
        </w:rPr>
        <w:t xml:space="preserve"> </w:t>
      </w:r>
      <w:r w:rsidRPr="00BD1D34">
        <w:rPr>
          <w:bCs/>
        </w:rPr>
        <w:t>projects</w:t>
      </w:r>
    </w:p>
    <w:p w:rsidR="00E4454F" w:rsidRPr="00E4454F" w:rsidRDefault="00E4454F" w:rsidP="00E4454F">
      <w:pPr>
        <w:pStyle w:val="BodyText"/>
        <w:numPr>
          <w:ilvl w:val="0"/>
          <w:numId w:val="26"/>
        </w:numPr>
      </w:pPr>
      <w:r w:rsidRPr="00BD1D34">
        <w:rPr>
          <w:bCs/>
        </w:rPr>
        <w:t>Fundamental issues</w:t>
      </w:r>
    </w:p>
    <w:p w:rsidR="001F5E1F" w:rsidRPr="00E4454F" w:rsidRDefault="001F5E1F" w:rsidP="001F5E1F">
      <w:pPr>
        <w:pStyle w:val="BodyText"/>
        <w:numPr>
          <w:ilvl w:val="0"/>
          <w:numId w:val="26"/>
        </w:numPr>
      </w:pPr>
      <w:r>
        <w:rPr>
          <w:bCs/>
        </w:rPr>
        <w:t>Fast reactor plant simulators</w:t>
      </w:r>
    </w:p>
    <w:p w:rsidR="00E4454F" w:rsidRPr="00E4454F" w:rsidRDefault="00E4454F" w:rsidP="00E4454F">
      <w:pPr>
        <w:pStyle w:val="BodyText"/>
      </w:pPr>
    </w:p>
    <w:p w:rsidR="00E4454F" w:rsidRPr="0096011C" w:rsidRDefault="00E4454F" w:rsidP="008D4198">
      <w:pPr>
        <w:pStyle w:val="BodyText"/>
        <w:rPr>
          <w:b/>
        </w:rPr>
      </w:pPr>
      <w:r w:rsidRPr="0096011C">
        <w:rPr>
          <w:b/>
        </w:rPr>
        <w:t>9. Economics, performance and scenarios of industrial deployment</w:t>
      </w:r>
    </w:p>
    <w:p w:rsidR="00E4454F" w:rsidRPr="00E4454F" w:rsidRDefault="00E4454F" w:rsidP="00E4454F">
      <w:pPr>
        <w:pStyle w:val="BodyText"/>
        <w:numPr>
          <w:ilvl w:val="0"/>
          <w:numId w:val="27"/>
        </w:numPr>
      </w:pPr>
      <w:r w:rsidRPr="00BD1D34">
        <w:rPr>
          <w:bCs/>
        </w:rPr>
        <w:t>Transition to fast reactors</w:t>
      </w:r>
    </w:p>
    <w:p w:rsidR="00E4454F" w:rsidRPr="00E4454F" w:rsidRDefault="00E4454F" w:rsidP="00E4454F">
      <w:pPr>
        <w:pStyle w:val="BodyText"/>
        <w:numPr>
          <w:ilvl w:val="0"/>
          <w:numId w:val="27"/>
        </w:numPr>
      </w:pPr>
      <w:r w:rsidRPr="00BD1D34">
        <w:rPr>
          <w:bCs/>
        </w:rPr>
        <w:t>Management of materials</w:t>
      </w:r>
    </w:p>
    <w:p w:rsidR="00E4454F" w:rsidRPr="00E4454F" w:rsidRDefault="00E4454F" w:rsidP="00E4454F">
      <w:pPr>
        <w:pStyle w:val="BodyText"/>
        <w:numPr>
          <w:ilvl w:val="0"/>
          <w:numId w:val="27"/>
        </w:numPr>
      </w:pPr>
      <w:r w:rsidRPr="00BD1D34">
        <w:rPr>
          <w:bCs/>
        </w:rPr>
        <w:t>Reliability, availability, public acceptance</w:t>
      </w:r>
    </w:p>
    <w:p w:rsidR="00E4454F" w:rsidRPr="00E4454F" w:rsidRDefault="00E4454F" w:rsidP="00E4454F">
      <w:pPr>
        <w:pStyle w:val="BodyText"/>
        <w:numPr>
          <w:ilvl w:val="0"/>
          <w:numId w:val="27"/>
        </w:numPr>
      </w:pPr>
      <w:r w:rsidRPr="00BD1D34">
        <w:rPr>
          <w:bCs/>
        </w:rPr>
        <w:t>Business case for private and public investment</w:t>
      </w:r>
    </w:p>
    <w:p w:rsidR="00E4454F" w:rsidRPr="00E4454F" w:rsidRDefault="00E4454F" w:rsidP="00E4454F">
      <w:pPr>
        <w:pStyle w:val="BodyText"/>
        <w:numPr>
          <w:ilvl w:val="0"/>
          <w:numId w:val="27"/>
        </w:numPr>
      </w:pPr>
      <w:r w:rsidRPr="00BD1D34">
        <w:rPr>
          <w:bCs/>
        </w:rPr>
        <w:t>Integration with other energy sources</w:t>
      </w:r>
    </w:p>
    <w:p w:rsidR="00E4454F" w:rsidRPr="00E4454F" w:rsidRDefault="00E4454F" w:rsidP="00E4454F">
      <w:pPr>
        <w:pStyle w:val="BodyText"/>
      </w:pPr>
    </w:p>
    <w:p w:rsidR="00E4454F" w:rsidRPr="0096011C" w:rsidRDefault="00E4454F" w:rsidP="008D4198">
      <w:pPr>
        <w:pStyle w:val="BodyText"/>
        <w:rPr>
          <w:b/>
        </w:rPr>
      </w:pPr>
      <w:r w:rsidRPr="0096011C">
        <w:rPr>
          <w:b/>
        </w:rPr>
        <w:t>10. Proliferation resistance and physical protection</w:t>
      </w:r>
    </w:p>
    <w:p w:rsidR="00E4454F" w:rsidRPr="00E4454F" w:rsidRDefault="00E4454F" w:rsidP="00E4454F">
      <w:pPr>
        <w:pStyle w:val="BodyText"/>
      </w:pPr>
    </w:p>
    <w:p w:rsidR="00E4454F" w:rsidRPr="0096011C" w:rsidRDefault="00E4454F" w:rsidP="008D4198">
      <w:pPr>
        <w:pStyle w:val="BodyText"/>
        <w:rPr>
          <w:b/>
        </w:rPr>
      </w:pPr>
      <w:r w:rsidRPr="0096011C">
        <w:rPr>
          <w:b/>
        </w:rPr>
        <w:t>11. Skills, capabilities, professional development, knowledge management, international networks</w:t>
      </w:r>
    </w:p>
    <w:p w:rsidR="00E4454F" w:rsidRPr="00E4454F" w:rsidRDefault="00E4454F" w:rsidP="00E4454F">
      <w:pPr>
        <w:pStyle w:val="BodyText"/>
      </w:pPr>
    </w:p>
    <w:p w:rsidR="00E4454F" w:rsidRPr="00E4454F" w:rsidRDefault="007F1307" w:rsidP="007F1307">
      <w:pPr>
        <w:pStyle w:val="BodyText"/>
      </w:pPr>
      <w:r>
        <w:rPr>
          <w:bCs/>
        </w:rPr>
        <w:t>Furthermore, a</w:t>
      </w:r>
      <w:r w:rsidR="00E4454F" w:rsidRPr="00BD1D34">
        <w:rPr>
          <w:bCs/>
        </w:rPr>
        <w:t xml:space="preserve"> panel session will be devoted to discussion on </w:t>
      </w:r>
      <w:r>
        <w:rPr>
          <w:bCs/>
        </w:rPr>
        <w:t>s</w:t>
      </w:r>
      <w:r w:rsidR="00E4454F" w:rsidRPr="00BD1D34">
        <w:rPr>
          <w:bCs/>
        </w:rPr>
        <w:t xml:space="preserve">mall and </w:t>
      </w:r>
      <w:r>
        <w:rPr>
          <w:bCs/>
        </w:rPr>
        <w:t>m</w:t>
      </w:r>
      <w:r w:rsidR="00E4454F" w:rsidRPr="00BD1D34">
        <w:rPr>
          <w:bCs/>
        </w:rPr>
        <w:t>edium size</w:t>
      </w:r>
      <w:r>
        <w:rPr>
          <w:bCs/>
        </w:rPr>
        <w:t>d</w:t>
      </w:r>
      <w:r w:rsidR="00E4454F" w:rsidRPr="00BD1D34">
        <w:rPr>
          <w:bCs/>
        </w:rPr>
        <w:t xml:space="preserve"> </w:t>
      </w:r>
      <w:r>
        <w:rPr>
          <w:bCs/>
        </w:rPr>
        <w:t>f</w:t>
      </w:r>
      <w:r w:rsidR="00E4454F" w:rsidRPr="00BD1D34">
        <w:rPr>
          <w:bCs/>
        </w:rPr>
        <w:t>ast reactors</w:t>
      </w:r>
      <w:r>
        <w:rPr>
          <w:bCs/>
        </w:rPr>
        <w:t>.</w:t>
      </w:r>
    </w:p>
    <w:p w:rsidR="00733D7D" w:rsidRPr="008E5EBB" w:rsidRDefault="003704BD" w:rsidP="00917F5D">
      <w:pPr>
        <w:pStyle w:val="Heading1"/>
        <w:spacing w:before="840" w:after="360"/>
        <w:jc w:val="both"/>
      </w:pPr>
      <w:r w:rsidRPr="008E5EBB">
        <w:lastRenderedPageBreak/>
        <w:t>Structure</w:t>
      </w:r>
    </w:p>
    <w:p w:rsidR="00210324" w:rsidRDefault="00210324" w:rsidP="00210324">
      <w:pPr>
        <w:pStyle w:val="BodyText"/>
      </w:pPr>
      <w:r>
        <w:t>The conference programme will consist of an opening plenary session, a general plenary session, several parallel technical sessions, a poster session, panel</w:t>
      </w:r>
      <w:r w:rsidR="007F1307">
        <w:t xml:space="preserve"> session</w:t>
      </w:r>
      <w:r>
        <w:t>s, and a closing plenary session.</w:t>
      </w:r>
    </w:p>
    <w:p w:rsidR="00733D7D" w:rsidRPr="008E5EBB" w:rsidRDefault="00FE2C52" w:rsidP="00917F5D">
      <w:pPr>
        <w:pStyle w:val="Heading1"/>
        <w:jc w:val="both"/>
      </w:pPr>
      <w:r>
        <w:t>Contributed Papers and Posters</w:t>
      </w:r>
    </w:p>
    <w:p w:rsidR="00907D3D" w:rsidRPr="00C10FEF" w:rsidRDefault="00907D3D" w:rsidP="00E81A58">
      <w:pPr>
        <w:overflowPunct/>
        <w:autoSpaceDE/>
        <w:autoSpaceDN/>
        <w:adjustRightInd/>
        <w:spacing w:after="170" w:line="280" w:lineRule="atLeast"/>
        <w:jc w:val="both"/>
        <w:textAlignment w:val="auto"/>
      </w:pPr>
      <w:r w:rsidRPr="00C10FEF">
        <w:t xml:space="preserve">Concise papers on topics falling within the scope of the conference (see Section </w:t>
      </w:r>
      <w:r w:rsidR="00E81A58" w:rsidRPr="00C10FEF">
        <w:fldChar w:fldCharType="begin"/>
      </w:r>
      <w:r w:rsidR="00E81A58" w:rsidRPr="00C10FEF">
        <w:instrText xml:space="preserve"> REF _Ref435194730 \r \h </w:instrText>
      </w:r>
      <w:r w:rsidR="005966E2" w:rsidRPr="00C10FEF">
        <w:instrText xml:space="preserve"> \* MERGEFORMAT </w:instrText>
      </w:r>
      <w:r w:rsidR="00E81A58" w:rsidRPr="00C10FEF">
        <w:fldChar w:fldCharType="separate"/>
      </w:r>
      <w:r w:rsidR="0079691B">
        <w:t>C</w:t>
      </w:r>
      <w:r w:rsidR="00E81A58" w:rsidRPr="00C10FEF">
        <w:fldChar w:fldCharType="end"/>
      </w:r>
      <w:r w:rsidRPr="00C10FEF">
        <w:t>) may be submitted as contributions to the conference. All papers, apart from invited papers, must present original work and must not have been published elsewhere.</w:t>
      </w:r>
    </w:p>
    <w:p w:rsidR="002F70C7" w:rsidRPr="00C10FEF" w:rsidRDefault="002F70C7" w:rsidP="00917F5D">
      <w:pPr>
        <w:pStyle w:val="Heading2"/>
        <w:keepNext/>
        <w:keepLines/>
        <w:jc w:val="both"/>
        <w:rPr>
          <w:sz w:val="24"/>
          <w:szCs w:val="24"/>
        </w:rPr>
      </w:pPr>
      <w:r w:rsidRPr="00C10FEF">
        <w:rPr>
          <w:sz w:val="24"/>
          <w:szCs w:val="24"/>
        </w:rPr>
        <w:t xml:space="preserve">Submission of </w:t>
      </w:r>
      <w:r w:rsidR="00C139ED">
        <w:rPr>
          <w:sz w:val="24"/>
          <w:szCs w:val="24"/>
        </w:rPr>
        <w:t>abstracts</w:t>
      </w:r>
    </w:p>
    <w:p w:rsidR="002A5BDD" w:rsidRPr="00C10FEF" w:rsidRDefault="002A5BDD" w:rsidP="00E81A58">
      <w:pPr>
        <w:pStyle w:val="BodyText"/>
        <w:keepNext/>
        <w:keepLines/>
      </w:pPr>
      <w:r w:rsidRPr="00C10FEF">
        <w:rPr>
          <w:szCs w:val="22"/>
        </w:rPr>
        <w:t xml:space="preserve">Anyone </w:t>
      </w:r>
      <w:r w:rsidR="00B03DCD" w:rsidRPr="00C10FEF">
        <w:rPr>
          <w:szCs w:val="22"/>
        </w:rPr>
        <w:t>wish</w:t>
      </w:r>
      <w:r w:rsidRPr="00C10FEF">
        <w:rPr>
          <w:szCs w:val="22"/>
        </w:rPr>
        <w:t>ing</w:t>
      </w:r>
      <w:r w:rsidR="00B03DCD" w:rsidRPr="00C10FEF">
        <w:rPr>
          <w:szCs w:val="22"/>
        </w:rPr>
        <w:t xml:space="preserve"> to present a paper </w:t>
      </w:r>
      <w:r w:rsidRPr="00C10FEF">
        <w:rPr>
          <w:szCs w:val="22"/>
        </w:rPr>
        <w:t xml:space="preserve">at the conference </w:t>
      </w:r>
      <w:r w:rsidR="00E81A58" w:rsidRPr="00C10FEF">
        <w:rPr>
          <w:szCs w:val="22"/>
        </w:rPr>
        <w:t xml:space="preserve">— </w:t>
      </w:r>
      <w:r w:rsidRPr="00C10FEF">
        <w:rPr>
          <w:szCs w:val="22"/>
        </w:rPr>
        <w:t xml:space="preserve">either orally </w:t>
      </w:r>
      <w:r w:rsidR="00B03DCD" w:rsidRPr="00C10FEF">
        <w:rPr>
          <w:szCs w:val="22"/>
        </w:rPr>
        <w:t xml:space="preserve">or </w:t>
      </w:r>
      <w:r w:rsidRPr="00C10FEF">
        <w:rPr>
          <w:szCs w:val="22"/>
        </w:rPr>
        <w:t xml:space="preserve">in the form of a </w:t>
      </w:r>
      <w:r w:rsidR="00B03DCD" w:rsidRPr="00C10FEF">
        <w:rPr>
          <w:szCs w:val="22"/>
        </w:rPr>
        <w:t>poster</w:t>
      </w:r>
      <w:r w:rsidRPr="00C10FEF">
        <w:rPr>
          <w:szCs w:val="22"/>
        </w:rPr>
        <w:t xml:space="preserve"> </w:t>
      </w:r>
      <w:r w:rsidR="00E81A58" w:rsidRPr="00C10FEF">
        <w:rPr>
          <w:szCs w:val="22"/>
        </w:rPr>
        <w:t xml:space="preserve">— </w:t>
      </w:r>
      <w:r w:rsidRPr="00C10FEF">
        <w:rPr>
          <w:szCs w:val="22"/>
        </w:rPr>
        <w:t>m</w:t>
      </w:r>
      <w:r w:rsidR="00B03DCD" w:rsidRPr="00C10FEF">
        <w:rPr>
          <w:szCs w:val="22"/>
        </w:rPr>
        <w:t>ust submit</w:t>
      </w:r>
      <w:r w:rsidR="00B03DCD" w:rsidRPr="00C10FEF">
        <w:rPr>
          <w:bCs/>
          <w:szCs w:val="22"/>
        </w:rPr>
        <w:t xml:space="preserve"> a</w:t>
      </w:r>
      <w:r w:rsidR="00B118AF">
        <w:rPr>
          <w:bCs/>
          <w:szCs w:val="22"/>
        </w:rPr>
        <w:t xml:space="preserve">n abstract </w:t>
      </w:r>
      <w:r w:rsidR="00B03DCD" w:rsidRPr="00C10FEF">
        <w:rPr>
          <w:b/>
          <w:bCs/>
        </w:rPr>
        <w:t>in electronic format</w:t>
      </w:r>
      <w:r w:rsidR="00B03DCD" w:rsidRPr="00C10FEF">
        <w:t xml:space="preserve"> </w:t>
      </w:r>
      <w:r w:rsidRPr="00C10FEF">
        <w:t>through the conference’s web browser-based file submission system (</w:t>
      </w:r>
      <w:r w:rsidR="00B03DCD" w:rsidRPr="00C10FEF">
        <w:t>IAEA-INDICO)</w:t>
      </w:r>
      <w:r w:rsidRPr="00C10FEF">
        <w:t>. Paper copies cannot be accepted.</w:t>
      </w:r>
    </w:p>
    <w:p w:rsidR="00B03DCD" w:rsidRDefault="00B118AF" w:rsidP="007F1307">
      <w:pPr>
        <w:pStyle w:val="BodyText"/>
      </w:pPr>
      <w:r>
        <w:t>I</w:t>
      </w:r>
      <w:r w:rsidR="00FB4E90">
        <w:t xml:space="preserve">nstructions </w:t>
      </w:r>
      <w:r w:rsidR="002A5BDD" w:rsidRPr="00C10FEF">
        <w:t xml:space="preserve">on how to upload the </w:t>
      </w:r>
      <w:r>
        <w:t>abstract</w:t>
      </w:r>
      <w:r w:rsidR="002A5BDD" w:rsidRPr="00C10FEF">
        <w:t xml:space="preserve"> to IAEA-INDICO will be available on the conference web page (see Section </w:t>
      </w:r>
      <w:r w:rsidR="007F1307">
        <w:fldChar w:fldCharType="begin"/>
      </w:r>
      <w:r w:rsidR="007F1307">
        <w:instrText xml:space="preserve"> REF _Ref388617255 \r \h </w:instrText>
      </w:r>
      <w:r w:rsidR="007F1307">
        <w:fldChar w:fldCharType="separate"/>
      </w:r>
      <w:r w:rsidR="0079691B">
        <w:t>P</w:t>
      </w:r>
      <w:r w:rsidR="007F1307">
        <w:fldChar w:fldCharType="end"/>
      </w:r>
      <w:r w:rsidR="002A5BDD" w:rsidRPr="00C10FEF">
        <w:t>)</w:t>
      </w:r>
      <w:r w:rsidR="00C139ED">
        <w:t xml:space="preserve">. </w:t>
      </w:r>
      <w:r w:rsidR="00B03DCD" w:rsidRPr="00C10FEF">
        <w:t xml:space="preserve">The </w:t>
      </w:r>
      <w:r w:rsidR="008D2FDF">
        <w:t>abstract</w:t>
      </w:r>
      <w:r w:rsidR="008D2FDF" w:rsidRPr="00C10FEF">
        <w:t xml:space="preserve"> </w:t>
      </w:r>
      <w:r w:rsidR="00B03DCD" w:rsidRPr="00C10FEF">
        <w:rPr>
          <w:b/>
          <w:bCs/>
        </w:rPr>
        <w:t>must</w:t>
      </w:r>
      <w:r w:rsidR="00B03DCD" w:rsidRPr="00C10FEF">
        <w:t xml:space="preserve"> be submitted through this system </w:t>
      </w:r>
      <w:r w:rsidR="00C139ED">
        <w:t>by</w:t>
      </w:r>
      <w:r w:rsidR="005966E2" w:rsidRPr="00B118AF">
        <w:rPr>
          <w:b/>
        </w:rPr>
        <w:t xml:space="preserve"> </w:t>
      </w:r>
      <w:r w:rsidR="006F39B0">
        <w:rPr>
          <w:b/>
        </w:rPr>
        <w:t>30 September</w:t>
      </w:r>
      <w:r w:rsidR="007F1307">
        <w:rPr>
          <w:b/>
        </w:rPr>
        <w:t> </w:t>
      </w:r>
      <w:r w:rsidR="002C49B0" w:rsidRPr="002C49B0">
        <w:rPr>
          <w:b/>
        </w:rPr>
        <w:t>2016</w:t>
      </w:r>
      <w:r w:rsidR="00B03DCD" w:rsidRPr="00C10FEF">
        <w:t>. No other form of submission will be accepted.</w:t>
      </w:r>
    </w:p>
    <w:p w:rsidR="00C139ED" w:rsidRPr="002F70C7" w:rsidRDefault="00C139ED" w:rsidP="007F1307">
      <w:pPr>
        <w:pStyle w:val="BodyText"/>
      </w:pPr>
      <w:r w:rsidRPr="002F70C7">
        <w:t xml:space="preserve">The abstract should not exceed </w:t>
      </w:r>
      <w:r w:rsidR="0035626F">
        <w:t>150</w:t>
      </w:r>
      <w:r w:rsidRPr="002F70C7">
        <w:t xml:space="preserve"> words. The abstract must be in English and give sufficient information on the contents of the proposed paper to enable the </w:t>
      </w:r>
      <w:r>
        <w:t xml:space="preserve">Paper </w:t>
      </w:r>
      <w:r w:rsidRPr="002F70C7">
        <w:t>Selection Committee to evaluate it. Introductory and general matters should not be included.</w:t>
      </w:r>
      <w:r>
        <w:t xml:space="preserve"> Please see the sample abstract on the conference web</w:t>
      </w:r>
      <w:r w:rsidR="007F1307">
        <w:t xml:space="preserve"> page</w:t>
      </w:r>
      <w:r>
        <w:t>.</w:t>
      </w:r>
    </w:p>
    <w:p w:rsidR="00B03DCD" w:rsidRPr="00C10FEF" w:rsidRDefault="00B03DCD" w:rsidP="002C3E3C">
      <w:pPr>
        <w:pStyle w:val="BodyText"/>
      </w:pPr>
      <w:r w:rsidRPr="00C10FEF">
        <w:t xml:space="preserve">In addition, authors must </w:t>
      </w:r>
      <w:r w:rsidR="00B118AF">
        <w:t xml:space="preserve">electronically </w:t>
      </w:r>
      <w:r w:rsidRPr="00C10FEF">
        <w:t xml:space="preserve">submit the following two forms to their appropriate governmental authority (see </w:t>
      </w:r>
      <w:r w:rsidR="002C3E3C" w:rsidRPr="00C10FEF">
        <w:t>S</w:t>
      </w:r>
      <w:r w:rsidRPr="00C10FEF">
        <w:t xml:space="preserve">ection </w:t>
      </w:r>
      <w:r w:rsidR="002C3E3C" w:rsidRPr="00C10FEF">
        <w:fldChar w:fldCharType="begin"/>
      </w:r>
      <w:r w:rsidR="002C3E3C" w:rsidRPr="00C10FEF">
        <w:instrText xml:space="preserve"> REF _Ref388617277 \r \h </w:instrText>
      </w:r>
      <w:r w:rsidR="005966E2" w:rsidRPr="00C10FEF">
        <w:instrText xml:space="preserve"> \* MERGEFORMAT </w:instrText>
      </w:r>
      <w:r w:rsidR="002C3E3C" w:rsidRPr="00C10FEF">
        <w:fldChar w:fldCharType="separate"/>
      </w:r>
      <w:r w:rsidR="0079691B">
        <w:t>F</w:t>
      </w:r>
      <w:r w:rsidR="002C3E3C" w:rsidRPr="00C10FEF">
        <w:fldChar w:fldCharType="end"/>
      </w:r>
      <w:r w:rsidRPr="00C10FEF">
        <w:t>) for transmission to the IAEA</w:t>
      </w:r>
      <w:r w:rsidR="00BD0C48" w:rsidRPr="00C10FEF">
        <w:t xml:space="preserve">. These forms must be received by the IAEA no later than </w:t>
      </w:r>
      <w:r w:rsidR="006F39B0">
        <w:rPr>
          <w:b/>
        </w:rPr>
        <w:t>30 September</w:t>
      </w:r>
      <w:r w:rsidR="002C49B0">
        <w:rPr>
          <w:b/>
        </w:rPr>
        <w:t xml:space="preserve"> 2016</w:t>
      </w:r>
      <w:r w:rsidR="00BD0C48" w:rsidRPr="00C10FEF">
        <w:t>:</w:t>
      </w:r>
    </w:p>
    <w:p w:rsidR="00B03DCD" w:rsidRPr="00C10FEF" w:rsidRDefault="00B03DCD" w:rsidP="00C23C87">
      <w:pPr>
        <w:numPr>
          <w:ilvl w:val="0"/>
          <w:numId w:val="9"/>
        </w:numPr>
        <w:spacing w:before="120" w:after="120"/>
        <w:jc w:val="both"/>
        <w:rPr>
          <w:color w:val="000000"/>
          <w:szCs w:val="11"/>
        </w:rPr>
      </w:pPr>
      <w:r w:rsidRPr="00C10FEF">
        <w:rPr>
          <w:color w:val="000000"/>
          <w:szCs w:val="11"/>
        </w:rPr>
        <w:t>Participation Form (Form A)</w:t>
      </w:r>
    </w:p>
    <w:p w:rsidR="00B03DCD" w:rsidRPr="00C10FEF" w:rsidRDefault="00B03DCD" w:rsidP="00C23C87">
      <w:pPr>
        <w:numPr>
          <w:ilvl w:val="0"/>
          <w:numId w:val="9"/>
        </w:numPr>
        <w:spacing w:before="120" w:after="120"/>
        <w:ind w:left="714" w:hanging="357"/>
        <w:jc w:val="both"/>
        <w:rPr>
          <w:bCs/>
          <w:color w:val="000000"/>
        </w:rPr>
      </w:pPr>
      <w:r w:rsidRPr="00C10FEF">
        <w:rPr>
          <w:color w:val="000000"/>
          <w:szCs w:val="11"/>
        </w:rPr>
        <w:t>Form for Submission of a Paper (Form B)</w:t>
      </w:r>
    </w:p>
    <w:p w:rsidR="00B03DCD" w:rsidRPr="00C10FEF" w:rsidRDefault="00B03DCD" w:rsidP="002C3E3C">
      <w:pPr>
        <w:pStyle w:val="BodyText"/>
      </w:pPr>
      <w:r w:rsidRPr="00C10FEF">
        <w:rPr>
          <w:b/>
          <w:bCs/>
          <w:color w:val="000000"/>
        </w:rPr>
        <w:t>IMPORTANT:</w:t>
      </w:r>
      <w:r w:rsidRPr="00C10FEF">
        <w:rPr>
          <w:bCs/>
          <w:color w:val="000000"/>
        </w:rPr>
        <w:t xml:space="preserve"> </w:t>
      </w:r>
      <w:r w:rsidRPr="00C10FEF">
        <w:t xml:space="preserve">The electronically received </w:t>
      </w:r>
      <w:r w:rsidR="0003418C">
        <w:t>abstract</w:t>
      </w:r>
      <w:r w:rsidRPr="00C10FEF">
        <w:t xml:space="preserve"> will be considered by the Programme Committee only if these two forms have been received by the IAEA through the established official channels (see Section </w:t>
      </w:r>
      <w:r w:rsidR="002C3E3C" w:rsidRPr="00C10FEF">
        <w:fldChar w:fldCharType="begin"/>
      </w:r>
      <w:r w:rsidR="002C3E3C" w:rsidRPr="00C10FEF">
        <w:instrText xml:space="preserve"> REF _Ref388617277 \r \h </w:instrText>
      </w:r>
      <w:r w:rsidR="005966E2" w:rsidRPr="00C10FEF">
        <w:instrText xml:space="preserve"> \* MERGEFORMAT </w:instrText>
      </w:r>
      <w:r w:rsidR="002C3E3C" w:rsidRPr="00C10FEF">
        <w:fldChar w:fldCharType="separate"/>
      </w:r>
      <w:r w:rsidR="0079691B">
        <w:t>F</w:t>
      </w:r>
      <w:r w:rsidR="002C3E3C" w:rsidRPr="00C10FEF">
        <w:fldChar w:fldCharType="end"/>
      </w:r>
      <w:r w:rsidRPr="00C10FEF">
        <w:t>).</w:t>
      </w:r>
    </w:p>
    <w:p w:rsidR="00A85CBF" w:rsidRPr="00C10FEF" w:rsidRDefault="00A85CBF" w:rsidP="00917F5D">
      <w:pPr>
        <w:pStyle w:val="Heading2"/>
        <w:keepNext/>
        <w:keepLines/>
        <w:jc w:val="both"/>
        <w:rPr>
          <w:sz w:val="24"/>
          <w:szCs w:val="24"/>
        </w:rPr>
      </w:pPr>
      <w:r w:rsidRPr="00C10FEF">
        <w:rPr>
          <w:sz w:val="24"/>
          <w:szCs w:val="24"/>
        </w:rPr>
        <w:t xml:space="preserve">Acceptance of </w:t>
      </w:r>
      <w:r w:rsidR="006C55CC">
        <w:rPr>
          <w:sz w:val="24"/>
          <w:szCs w:val="24"/>
        </w:rPr>
        <w:t>papers</w:t>
      </w:r>
      <w:r w:rsidR="00C139ED">
        <w:rPr>
          <w:sz w:val="24"/>
          <w:szCs w:val="24"/>
        </w:rPr>
        <w:t xml:space="preserve"> for oral presentation and poster presentation</w:t>
      </w:r>
    </w:p>
    <w:p w:rsidR="00B41377" w:rsidRPr="00C10FEF" w:rsidRDefault="00B41377" w:rsidP="00917F5D">
      <w:pPr>
        <w:pStyle w:val="BodyText"/>
        <w:keepNext/>
        <w:keepLines/>
      </w:pPr>
      <w:r w:rsidRPr="00C10FEF">
        <w:t xml:space="preserve">Given the number of </w:t>
      </w:r>
      <w:r w:rsidR="006C55CC">
        <w:t xml:space="preserve">papers </w:t>
      </w:r>
      <w:r w:rsidRPr="00C10FEF">
        <w:t xml:space="preserve">anticipated and the need to provide ample time for discussion, the number that can be accepted for oral presentation is limited. Authors who prefer to present their papers as posters are requested to indicate this preference on </w:t>
      </w:r>
      <w:r w:rsidR="00A64B0D" w:rsidRPr="00C10FEF">
        <w:t xml:space="preserve">Form </w:t>
      </w:r>
      <w:r w:rsidRPr="00C10FEF">
        <w:t>A.</w:t>
      </w:r>
    </w:p>
    <w:p w:rsidR="00F834DC" w:rsidRDefault="00F834DC" w:rsidP="00917F5D">
      <w:pPr>
        <w:pStyle w:val="BodyText"/>
        <w:rPr>
          <w:szCs w:val="22"/>
        </w:rPr>
      </w:pPr>
      <w:r w:rsidRPr="00C10FEF">
        <w:rPr>
          <w:szCs w:val="22"/>
        </w:rPr>
        <w:t xml:space="preserve">Authors will be notified </w:t>
      </w:r>
      <w:r w:rsidR="008D2FDF">
        <w:rPr>
          <w:szCs w:val="22"/>
        </w:rPr>
        <w:t xml:space="preserve">in </w:t>
      </w:r>
      <w:r w:rsidR="004E6013">
        <w:rPr>
          <w:szCs w:val="22"/>
        </w:rPr>
        <w:t>early November</w:t>
      </w:r>
      <w:r w:rsidR="008D2FDF" w:rsidRPr="007F1307">
        <w:rPr>
          <w:szCs w:val="22"/>
        </w:rPr>
        <w:t xml:space="preserve"> </w:t>
      </w:r>
      <w:r w:rsidR="0003418C" w:rsidRPr="007F1307">
        <w:rPr>
          <w:szCs w:val="22"/>
        </w:rPr>
        <w:t>2016</w:t>
      </w:r>
      <w:r w:rsidRPr="006C55CC">
        <w:rPr>
          <w:szCs w:val="22"/>
        </w:rPr>
        <w:t xml:space="preserve"> </w:t>
      </w:r>
      <w:r w:rsidR="00A64B0D" w:rsidRPr="006C55CC">
        <w:rPr>
          <w:szCs w:val="22"/>
        </w:rPr>
        <w:t>as</w:t>
      </w:r>
      <w:r w:rsidR="00A64B0D" w:rsidRPr="00C10FEF">
        <w:rPr>
          <w:szCs w:val="22"/>
        </w:rPr>
        <w:t xml:space="preserve"> to </w:t>
      </w:r>
      <w:r w:rsidRPr="00C10FEF">
        <w:rPr>
          <w:szCs w:val="22"/>
        </w:rPr>
        <w:t>whether their papers have been accepted</w:t>
      </w:r>
      <w:r w:rsidR="006C55CC">
        <w:rPr>
          <w:szCs w:val="22"/>
        </w:rPr>
        <w:t xml:space="preserve"> </w:t>
      </w:r>
      <w:r w:rsidR="006C55CC">
        <w:t>for presentation at the conference, either orally or as a poster</w:t>
      </w:r>
      <w:r w:rsidRPr="00C10FEF">
        <w:rPr>
          <w:szCs w:val="22"/>
        </w:rPr>
        <w:t>.</w:t>
      </w:r>
    </w:p>
    <w:p w:rsidR="0003418C" w:rsidRPr="0096011C" w:rsidRDefault="0003418C" w:rsidP="0096011C">
      <w:pPr>
        <w:pStyle w:val="Heading2"/>
        <w:keepNext/>
        <w:keepLines/>
        <w:jc w:val="both"/>
        <w:rPr>
          <w:sz w:val="24"/>
          <w:szCs w:val="24"/>
        </w:rPr>
      </w:pPr>
      <w:r w:rsidRPr="0096011C">
        <w:rPr>
          <w:sz w:val="24"/>
          <w:szCs w:val="24"/>
        </w:rPr>
        <w:lastRenderedPageBreak/>
        <w:t>Submission of Full Papers</w:t>
      </w:r>
    </w:p>
    <w:p w:rsidR="0003418C" w:rsidRDefault="0003418C" w:rsidP="0003418C">
      <w:pPr>
        <w:spacing w:after="170" w:line="280" w:lineRule="atLeast"/>
        <w:jc w:val="both"/>
        <w:rPr>
          <w:sz w:val="24"/>
          <w:szCs w:val="24"/>
        </w:rPr>
      </w:pPr>
      <w:r>
        <w:rPr>
          <w:sz w:val="24"/>
          <w:szCs w:val="24"/>
        </w:rPr>
        <w:t>A</w:t>
      </w:r>
      <w:r w:rsidRPr="008570E9">
        <w:rPr>
          <w:sz w:val="24"/>
          <w:szCs w:val="24"/>
        </w:rPr>
        <w:t xml:space="preserve">uthors of accepted </w:t>
      </w:r>
      <w:r>
        <w:rPr>
          <w:sz w:val="24"/>
          <w:szCs w:val="24"/>
        </w:rPr>
        <w:t>abstracts</w:t>
      </w:r>
      <w:r w:rsidRPr="008570E9">
        <w:rPr>
          <w:sz w:val="24"/>
          <w:szCs w:val="24"/>
        </w:rPr>
        <w:t xml:space="preserve"> </w:t>
      </w:r>
      <w:r>
        <w:rPr>
          <w:sz w:val="24"/>
          <w:szCs w:val="24"/>
        </w:rPr>
        <w:t>will be</w:t>
      </w:r>
      <w:r w:rsidRPr="008570E9">
        <w:rPr>
          <w:sz w:val="24"/>
          <w:szCs w:val="24"/>
        </w:rPr>
        <w:t xml:space="preserve"> requested to submit a </w:t>
      </w:r>
      <w:r>
        <w:rPr>
          <w:sz w:val="24"/>
          <w:szCs w:val="24"/>
        </w:rPr>
        <w:t>full</w:t>
      </w:r>
      <w:r w:rsidRPr="008570E9">
        <w:rPr>
          <w:sz w:val="24"/>
          <w:szCs w:val="24"/>
        </w:rPr>
        <w:t xml:space="preserve"> paper</w:t>
      </w:r>
      <w:r>
        <w:rPr>
          <w:sz w:val="24"/>
          <w:szCs w:val="24"/>
        </w:rPr>
        <w:t xml:space="preserve"> not exceeding </w:t>
      </w:r>
      <w:r>
        <w:rPr>
          <w:b/>
          <w:sz w:val="24"/>
          <w:szCs w:val="24"/>
        </w:rPr>
        <w:t>ten</w:t>
      </w:r>
      <w:r w:rsidRPr="00181346">
        <w:rPr>
          <w:b/>
          <w:sz w:val="24"/>
          <w:szCs w:val="24"/>
        </w:rPr>
        <w:t xml:space="preserve"> pages in length</w:t>
      </w:r>
      <w:r w:rsidRPr="008570E9">
        <w:rPr>
          <w:sz w:val="24"/>
          <w:szCs w:val="24"/>
        </w:rPr>
        <w:t xml:space="preserve">. </w:t>
      </w:r>
      <w:r>
        <w:rPr>
          <w:sz w:val="24"/>
          <w:szCs w:val="24"/>
        </w:rPr>
        <w:t>A compilation of full</w:t>
      </w:r>
      <w:r w:rsidRPr="00252AB8">
        <w:rPr>
          <w:sz w:val="24"/>
          <w:szCs w:val="24"/>
        </w:rPr>
        <w:t xml:space="preserve"> </w:t>
      </w:r>
      <w:r>
        <w:rPr>
          <w:sz w:val="24"/>
          <w:szCs w:val="24"/>
        </w:rPr>
        <w:t>p</w:t>
      </w:r>
      <w:r w:rsidRPr="00252AB8">
        <w:rPr>
          <w:sz w:val="24"/>
          <w:szCs w:val="24"/>
        </w:rPr>
        <w:t>apers</w:t>
      </w:r>
      <w:r>
        <w:rPr>
          <w:sz w:val="24"/>
          <w:szCs w:val="24"/>
        </w:rPr>
        <w:t xml:space="preserve"> (in electronic form) will be made available to participants at registration.</w:t>
      </w:r>
    </w:p>
    <w:p w:rsidR="00CB5246" w:rsidRPr="008570E9" w:rsidRDefault="00CB5246" w:rsidP="00CB5246">
      <w:pPr>
        <w:spacing w:after="170" w:line="280" w:lineRule="atLeast"/>
        <w:jc w:val="both"/>
        <w:rPr>
          <w:sz w:val="24"/>
          <w:szCs w:val="24"/>
        </w:rPr>
      </w:pPr>
      <w:r>
        <w:rPr>
          <w:sz w:val="24"/>
          <w:szCs w:val="24"/>
        </w:rPr>
        <w:t>Full papers</w:t>
      </w:r>
      <w:r w:rsidRPr="008570E9">
        <w:rPr>
          <w:sz w:val="24"/>
          <w:szCs w:val="24"/>
        </w:rPr>
        <w:t xml:space="preserve"> must </w:t>
      </w:r>
      <w:r>
        <w:rPr>
          <w:sz w:val="24"/>
          <w:szCs w:val="24"/>
        </w:rPr>
        <w:t xml:space="preserve">also </w:t>
      </w:r>
      <w:r w:rsidRPr="008570E9">
        <w:rPr>
          <w:sz w:val="24"/>
          <w:szCs w:val="24"/>
        </w:rPr>
        <w:t xml:space="preserve">be submitted through the IAEA-INDICO file submission system. Specifications for the layout and electronic format of the </w:t>
      </w:r>
      <w:r>
        <w:rPr>
          <w:sz w:val="24"/>
          <w:szCs w:val="24"/>
        </w:rPr>
        <w:t>contributed</w:t>
      </w:r>
      <w:r w:rsidRPr="008570E9">
        <w:rPr>
          <w:sz w:val="24"/>
          <w:szCs w:val="24"/>
        </w:rPr>
        <w:t xml:space="preserve"> papers and for the preparation of posters will be </w:t>
      </w:r>
      <w:r w:rsidR="007F1307">
        <w:rPr>
          <w:sz w:val="24"/>
          <w:szCs w:val="24"/>
        </w:rPr>
        <w:t xml:space="preserve">made </w:t>
      </w:r>
      <w:r w:rsidRPr="008570E9">
        <w:rPr>
          <w:sz w:val="24"/>
          <w:szCs w:val="24"/>
        </w:rPr>
        <w:t>available on the conference web page.</w:t>
      </w:r>
    </w:p>
    <w:p w:rsidR="0003418C" w:rsidRDefault="0003418C" w:rsidP="007F1307">
      <w:pPr>
        <w:spacing w:after="170" w:line="280" w:lineRule="atLeast"/>
        <w:jc w:val="both"/>
        <w:rPr>
          <w:sz w:val="24"/>
          <w:szCs w:val="24"/>
        </w:rPr>
      </w:pPr>
      <w:r w:rsidRPr="00181346">
        <w:rPr>
          <w:sz w:val="24"/>
          <w:szCs w:val="24"/>
        </w:rPr>
        <w:t>The IAEA reserves the right to exclude papers that do not comply with its quality standards and/or that do not apply to one of the topics outlined in Section</w:t>
      </w:r>
      <w:r>
        <w:rPr>
          <w:sz w:val="24"/>
          <w:szCs w:val="24"/>
        </w:rPr>
        <w:t xml:space="preserve"> </w:t>
      </w:r>
      <w:r w:rsidR="007F1307">
        <w:rPr>
          <w:sz w:val="24"/>
          <w:szCs w:val="24"/>
        </w:rPr>
        <w:fldChar w:fldCharType="begin"/>
      </w:r>
      <w:r w:rsidR="007F1307">
        <w:rPr>
          <w:sz w:val="24"/>
          <w:szCs w:val="24"/>
        </w:rPr>
        <w:instrText xml:space="preserve"> REF _Ref435194730 \r \h </w:instrText>
      </w:r>
      <w:r w:rsidR="007F1307">
        <w:rPr>
          <w:sz w:val="24"/>
          <w:szCs w:val="24"/>
        </w:rPr>
      </w:r>
      <w:r w:rsidR="007F1307">
        <w:rPr>
          <w:sz w:val="24"/>
          <w:szCs w:val="24"/>
        </w:rPr>
        <w:fldChar w:fldCharType="separate"/>
      </w:r>
      <w:r w:rsidR="0079691B">
        <w:rPr>
          <w:sz w:val="24"/>
          <w:szCs w:val="24"/>
        </w:rPr>
        <w:t>C</w:t>
      </w:r>
      <w:r w:rsidR="007F1307">
        <w:rPr>
          <w:sz w:val="24"/>
          <w:szCs w:val="24"/>
        </w:rPr>
        <w:fldChar w:fldCharType="end"/>
      </w:r>
      <w:r w:rsidRPr="00181346">
        <w:rPr>
          <w:sz w:val="24"/>
          <w:szCs w:val="24"/>
        </w:rPr>
        <w:t xml:space="preserve"> </w:t>
      </w:r>
      <w:r>
        <w:rPr>
          <w:sz w:val="24"/>
          <w:szCs w:val="24"/>
        </w:rPr>
        <w:t>above and/or t</w:t>
      </w:r>
      <w:r w:rsidRPr="00181346">
        <w:rPr>
          <w:sz w:val="24"/>
          <w:szCs w:val="24"/>
        </w:rPr>
        <w:t xml:space="preserve">hat do not meet the expectations based on the information given in the </w:t>
      </w:r>
      <w:r>
        <w:rPr>
          <w:sz w:val="24"/>
          <w:szCs w:val="24"/>
        </w:rPr>
        <w:t>abstract</w:t>
      </w:r>
      <w:r w:rsidRPr="00181346">
        <w:rPr>
          <w:sz w:val="24"/>
          <w:szCs w:val="24"/>
        </w:rPr>
        <w:t>.</w:t>
      </w:r>
    </w:p>
    <w:p w:rsidR="0003418C" w:rsidRDefault="0003418C" w:rsidP="0003418C">
      <w:pPr>
        <w:spacing w:after="170" w:line="280" w:lineRule="atLeast"/>
        <w:jc w:val="both"/>
        <w:rPr>
          <w:sz w:val="24"/>
          <w:szCs w:val="24"/>
        </w:rPr>
      </w:pPr>
      <w:r w:rsidRPr="008570E9">
        <w:rPr>
          <w:sz w:val="24"/>
          <w:szCs w:val="24"/>
        </w:rPr>
        <w:t xml:space="preserve">The deadline for electronic submission of the </w:t>
      </w:r>
      <w:r>
        <w:rPr>
          <w:sz w:val="24"/>
          <w:szCs w:val="24"/>
        </w:rPr>
        <w:t>full</w:t>
      </w:r>
      <w:r w:rsidR="007F1307">
        <w:rPr>
          <w:sz w:val="24"/>
          <w:szCs w:val="24"/>
        </w:rPr>
        <w:t xml:space="preserve"> papers</w:t>
      </w:r>
      <w:r w:rsidRPr="008570E9">
        <w:rPr>
          <w:sz w:val="24"/>
          <w:szCs w:val="24"/>
        </w:rPr>
        <w:t xml:space="preserve"> as </w:t>
      </w:r>
      <w:r w:rsidR="008D2FC5" w:rsidRPr="00A410F7">
        <w:rPr>
          <w:b/>
          <w:sz w:val="24"/>
          <w:szCs w:val="24"/>
        </w:rPr>
        <w:t>word</w:t>
      </w:r>
      <w:r w:rsidRPr="00A410F7">
        <w:rPr>
          <w:b/>
          <w:sz w:val="24"/>
          <w:szCs w:val="24"/>
        </w:rPr>
        <w:t xml:space="preserve"> </w:t>
      </w:r>
      <w:r w:rsidRPr="008570E9">
        <w:rPr>
          <w:sz w:val="24"/>
          <w:szCs w:val="24"/>
        </w:rPr>
        <w:t xml:space="preserve">files is </w:t>
      </w:r>
      <w:r>
        <w:rPr>
          <w:b/>
          <w:sz w:val="24"/>
          <w:szCs w:val="24"/>
        </w:rPr>
        <w:t>31</w:t>
      </w:r>
      <w:r w:rsidRPr="003E533E">
        <w:rPr>
          <w:b/>
          <w:sz w:val="24"/>
          <w:szCs w:val="24"/>
        </w:rPr>
        <w:t> </w:t>
      </w:r>
      <w:r w:rsidR="008D2FDF">
        <w:rPr>
          <w:b/>
          <w:sz w:val="24"/>
          <w:szCs w:val="24"/>
        </w:rPr>
        <w:t>December</w:t>
      </w:r>
      <w:r w:rsidR="008D2FDF" w:rsidRPr="003E533E">
        <w:rPr>
          <w:b/>
          <w:sz w:val="24"/>
          <w:szCs w:val="24"/>
        </w:rPr>
        <w:t> </w:t>
      </w:r>
      <w:r w:rsidRPr="003E533E">
        <w:rPr>
          <w:b/>
          <w:sz w:val="24"/>
          <w:szCs w:val="24"/>
        </w:rPr>
        <w:t>201</w:t>
      </w:r>
      <w:r w:rsidR="008D2FDF">
        <w:rPr>
          <w:b/>
          <w:sz w:val="24"/>
          <w:szCs w:val="24"/>
        </w:rPr>
        <w:t>6</w:t>
      </w:r>
      <w:r w:rsidRPr="008570E9">
        <w:rPr>
          <w:sz w:val="24"/>
          <w:szCs w:val="24"/>
        </w:rPr>
        <w:t>. The IAEA will not accept papers submitted after the deadline</w:t>
      </w:r>
      <w:r w:rsidR="00CB5246">
        <w:rPr>
          <w:sz w:val="24"/>
          <w:szCs w:val="24"/>
        </w:rPr>
        <w:t>.</w:t>
      </w:r>
    </w:p>
    <w:p w:rsidR="00CB5246" w:rsidRPr="00CB5246" w:rsidRDefault="00CB5246" w:rsidP="00E924B6">
      <w:pPr>
        <w:pStyle w:val="BodyText"/>
        <w:rPr>
          <w:sz w:val="24"/>
          <w:szCs w:val="24"/>
        </w:rPr>
      </w:pPr>
      <w:r w:rsidRPr="00CB5246">
        <w:rPr>
          <w:sz w:val="24"/>
          <w:szCs w:val="24"/>
        </w:rPr>
        <w:t xml:space="preserve">The IAEA will dispatch </w:t>
      </w:r>
      <w:r w:rsidR="00E924B6" w:rsidRPr="00E924B6">
        <w:rPr>
          <w:sz w:val="24"/>
          <w:szCs w:val="24"/>
        </w:rPr>
        <w:t>notifications</w:t>
      </w:r>
      <w:r w:rsidR="00E924B6" w:rsidRPr="00CB5246">
        <w:rPr>
          <w:sz w:val="24"/>
          <w:szCs w:val="24"/>
        </w:rPr>
        <w:t xml:space="preserve"> </w:t>
      </w:r>
      <w:r w:rsidR="00E924B6">
        <w:rPr>
          <w:sz w:val="24"/>
          <w:szCs w:val="24"/>
        </w:rPr>
        <w:t xml:space="preserve">of its </w:t>
      </w:r>
      <w:r w:rsidR="00E924B6" w:rsidRPr="00E924B6">
        <w:rPr>
          <w:sz w:val="24"/>
          <w:szCs w:val="24"/>
        </w:rPr>
        <w:t xml:space="preserve">review </w:t>
      </w:r>
      <w:r w:rsidR="00E924B6">
        <w:rPr>
          <w:sz w:val="24"/>
          <w:szCs w:val="24"/>
        </w:rPr>
        <w:t xml:space="preserve">of the </w:t>
      </w:r>
      <w:r w:rsidR="00E924B6" w:rsidRPr="00CB5246">
        <w:rPr>
          <w:sz w:val="24"/>
          <w:szCs w:val="24"/>
        </w:rPr>
        <w:t xml:space="preserve">full papers </w:t>
      </w:r>
      <w:r w:rsidRPr="00CB5246">
        <w:rPr>
          <w:sz w:val="24"/>
          <w:szCs w:val="24"/>
        </w:rPr>
        <w:t xml:space="preserve">by </w:t>
      </w:r>
      <w:r w:rsidR="008D2FDF">
        <w:rPr>
          <w:sz w:val="24"/>
          <w:szCs w:val="24"/>
        </w:rPr>
        <w:t xml:space="preserve">1 March </w:t>
      </w:r>
      <w:r>
        <w:rPr>
          <w:sz w:val="24"/>
          <w:szCs w:val="24"/>
        </w:rPr>
        <w:t>2017</w:t>
      </w:r>
      <w:r w:rsidRPr="00CB5246">
        <w:rPr>
          <w:sz w:val="24"/>
          <w:szCs w:val="24"/>
        </w:rPr>
        <w:t>. The deadline for</w:t>
      </w:r>
      <w:r>
        <w:t xml:space="preserve"> </w:t>
      </w:r>
      <w:r w:rsidRPr="00CB5246">
        <w:rPr>
          <w:sz w:val="24"/>
          <w:szCs w:val="24"/>
        </w:rPr>
        <w:t xml:space="preserve">revised papers to be </w:t>
      </w:r>
      <w:r>
        <w:rPr>
          <w:sz w:val="24"/>
          <w:szCs w:val="24"/>
        </w:rPr>
        <w:t xml:space="preserve">submitted through the IAEA-INDICO files submission system is </w:t>
      </w:r>
      <w:r w:rsidR="005C2178" w:rsidRPr="005C2178">
        <w:rPr>
          <w:b/>
          <w:sz w:val="24"/>
          <w:szCs w:val="24"/>
        </w:rPr>
        <w:t>20</w:t>
      </w:r>
      <w:r w:rsidR="001B0748" w:rsidRPr="003E533E">
        <w:rPr>
          <w:b/>
          <w:sz w:val="24"/>
          <w:szCs w:val="24"/>
        </w:rPr>
        <w:t> </w:t>
      </w:r>
      <w:r w:rsidR="005C2178">
        <w:rPr>
          <w:b/>
          <w:sz w:val="24"/>
          <w:szCs w:val="24"/>
        </w:rPr>
        <w:t>April</w:t>
      </w:r>
      <w:r w:rsidR="001F5E1F">
        <w:rPr>
          <w:b/>
          <w:sz w:val="24"/>
          <w:szCs w:val="24"/>
        </w:rPr>
        <w:t> </w:t>
      </w:r>
      <w:r w:rsidR="001B0748" w:rsidRPr="001B0748">
        <w:rPr>
          <w:b/>
          <w:sz w:val="24"/>
          <w:szCs w:val="24"/>
        </w:rPr>
        <w:t>2017</w:t>
      </w:r>
      <w:r w:rsidRPr="00CB5246">
        <w:rPr>
          <w:sz w:val="24"/>
          <w:szCs w:val="24"/>
        </w:rPr>
        <w:t>.</w:t>
      </w:r>
    </w:p>
    <w:p w:rsidR="0003418C" w:rsidRPr="008570E9" w:rsidRDefault="0003418C" w:rsidP="0003418C">
      <w:pPr>
        <w:spacing w:after="170" w:line="280" w:lineRule="atLeast"/>
        <w:jc w:val="both"/>
        <w:rPr>
          <w:sz w:val="24"/>
          <w:szCs w:val="24"/>
        </w:rPr>
      </w:pPr>
      <w:r w:rsidRPr="008570E9">
        <w:rPr>
          <w:sz w:val="24"/>
          <w:szCs w:val="24"/>
        </w:rPr>
        <w:t xml:space="preserve">IMPORTANT: The system for electronic submission of papers, IAEA-INDICO, is the sole mechanism for submission of </w:t>
      </w:r>
      <w:r>
        <w:rPr>
          <w:sz w:val="24"/>
          <w:szCs w:val="24"/>
        </w:rPr>
        <w:t>contributed</w:t>
      </w:r>
      <w:r w:rsidRPr="008570E9">
        <w:rPr>
          <w:sz w:val="24"/>
          <w:szCs w:val="24"/>
        </w:rPr>
        <w:t xml:space="preserve"> papers. Authors are encouraged to submit papers as early as possible.</w:t>
      </w:r>
    </w:p>
    <w:p w:rsidR="00733D7D" w:rsidRPr="00C10FEF" w:rsidRDefault="00733D7D" w:rsidP="00917F5D">
      <w:pPr>
        <w:pStyle w:val="Heading2"/>
        <w:keepNext/>
        <w:keepLines/>
        <w:jc w:val="both"/>
        <w:rPr>
          <w:sz w:val="24"/>
          <w:szCs w:val="24"/>
        </w:rPr>
      </w:pPr>
      <w:r w:rsidRPr="00C10FEF">
        <w:rPr>
          <w:sz w:val="24"/>
          <w:szCs w:val="24"/>
        </w:rPr>
        <w:t xml:space="preserve">Conference </w:t>
      </w:r>
      <w:r w:rsidR="00CE1415" w:rsidRPr="00C10FEF">
        <w:rPr>
          <w:sz w:val="24"/>
          <w:szCs w:val="24"/>
        </w:rPr>
        <w:t>P</w:t>
      </w:r>
      <w:r w:rsidRPr="00C10FEF">
        <w:rPr>
          <w:sz w:val="24"/>
          <w:szCs w:val="24"/>
        </w:rPr>
        <w:t>roceedings</w:t>
      </w:r>
    </w:p>
    <w:p w:rsidR="00733D7D" w:rsidRPr="008E5EBB" w:rsidRDefault="00733D7D" w:rsidP="00E0470D">
      <w:pPr>
        <w:pStyle w:val="BodyText"/>
        <w:keepNext/>
        <w:keepLines/>
      </w:pPr>
      <w:r w:rsidRPr="00C10FEF">
        <w:t>The proceedings</w:t>
      </w:r>
      <w:r w:rsidR="008B7EE7" w:rsidRPr="00C10FEF">
        <w:t xml:space="preserve"> containing</w:t>
      </w:r>
      <w:r w:rsidR="008B28E7" w:rsidRPr="00C10FEF">
        <w:t xml:space="preserve"> summar</w:t>
      </w:r>
      <w:r w:rsidR="00CE1415" w:rsidRPr="00C10FEF">
        <w:t>ies</w:t>
      </w:r>
      <w:r w:rsidR="008B28E7" w:rsidRPr="00C10FEF">
        <w:t xml:space="preserve"> of the plenary and technical sessions as well as full papers presented at the </w:t>
      </w:r>
      <w:r w:rsidR="002A4E69" w:rsidRPr="00C10FEF">
        <w:t>c</w:t>
      </w:r>
      <w:r w:rsidR="008B28E7" w:rsidRPr="00C10FEF">
        <w:t>onference</w:t>
      </w:r>
      <w:r w:rsidR="008B7EE7" w:rsidRPr="00C10FEF">
        <w:t xml:space="preserve"> </w:t>
      </w:r>
      <w:r w:rsidRPr="00C10FEF">
        <w:t>will be published by the IAEA as soon as possible after the conference</w:t>
      </w:r>
      <w:r w:rsidR="008B7EE7" w:rsidRPr="00C10FEF">
        <w:t xml:space="preserve">. </w:t>
      </w:r>
      <w:r w:rsidR="00E0470D" w:rsidRPr="00C10FEF">
        <w:t>C</w:t>
      </w:r>
      <w:r w:rsidR="003D52E5" w:rsidRPr="00C10FEF">
        <w:t>op</w:t>
      </w:r>
      <w:r w:rsidR="00E0470D" w:rsidRPr="00C10FEF">
        <w:t>ies</w:t>
      </w:r>
      <w:r w:rsidR="003D52E5" w:rsidRPr="00C10FEF">
        <w:t xml:space="preserve"> of t</w:t>
      </w:r>
      <w:r w:rsidR="008B7EE7" w:rsidRPr="00C10FEF">
        <w:t xml:space="preserve">he proceedings can be ordered, at a special discounted price, during </w:t>
      </w:r>
      <w:r w:rsidR="002C7E3B" w:rsidRPr="00C10FEF">
        <w:t xml:space="preserve">or after </w:t>
      </w:r>
      <w:r w:rsidR="008B7EE7" w:rsidRPr="00C10FEF">
        <w:t>the conference.</w:t>
      </w:r>
    </w:p>
    <w:p w:rsidR="00733D7D" w:rsidRPr="008E5EBB" w:rsidRDefault="00A8775D" w:rsidP="00C23C87">
      <w:pPr>
        <w:pStyle w:val="Heading1"/>
        <w:numPr>
          <w:ilvl w:val="0"/>
          <w:numId w:val="8"/>
        </w:numPr>
        <w:spacing w:before="840" w:after="360"/>
        <w:jc w:val="both"/>
      </w:pPr>
      <w:bookmarkStart w:id="3" w:name="_Ref388617277"/>
      <w:r w:rsidRPr="008E5EBB">
        <w:t xml:space="preserve">Participation and </w:t>
      </w:r>
      <w:r w:rsidR="000A5FE0" w:rsidRPr="008E5EBB">
        <w:t>Registration</w:t>
      </w:r>
      <w:bookmarkEnd w:id="3"/>
    </w:p>
    <w:p w:rsidR="00BD0C48" w:rsidRPr="008E5EBB" w:rsidRDefault="00BD0C48" w:rsidP="007F1307">
      <w:pPr>
        <w:pStyle w:val="BodyText"/>
      </w:pPr>
      <w:r w:rsidRPr="008E5EBB">
        <w:t xml:space="preserve">All persons wishing to participate in the conference are requested to register </w:t>
      </w:r>
      <w:r w:rsidRPr="008E5EBB">
        <w:rPr>
          <w:b/>
        </w:rPr>
        <w:t>online in advance</w:t>
      </w:r>
      <w:r w:rsidRPr="008E5EBB">
        <w:t xml:space="preserve"> through the conference web page (see Section </w:t>
      </w:r>
      <w:r w:rsidR="007F1307">
        <w:fldChar w:fldCharType="begin"/>
      </w:r>
      <w:r w:rsidR="007F1307">
        <w:instrText xml:space="preserve"> REF _Ref388617255 \r \h </w:instrText>
      </w:r>
      <w:r w:rsidR="007F1307">
        <w:fldChar w:fldCharType="separate"/>
      </w:r>
      <w:r w:rsidR="0079691B">
        <w:t>P</w:t>
      </w:r>
      <w:r w:rsidR="007F1307">
        <w:fldChar w:fldCharType="end"/>
      </w:r>
      <w:r w:rsidRPr="008E5EBB">
        <w:t xml:space="preserve">). </w:t>
      </w:r>
      <w:r w:rsidRPr="008E5EBB">
        <w:rPr>
          <w:b/>
        </w:rPr>
        <w:t>In addition</w:t>
      </w:r>
      <w:r w:rsidRPr="008E5EBB">
        <w:t>, they must send a completed</w:t>
      </w:r>
    </w:p>
    <w:p w:rsidR="00BD0C48" w:rsidRPr="008E5EBB" w:rsidRDefault="00BD0C48" w:rsidP="00BD0C48">
      <w:pPr>
        <w:pStyle w:val="BodyText"/>
        <w:numPr>
          <w:ilvl w:val="0"/>
          <w:numId w:val="15"/>
        </w:numPr>
      </w:pPr>
      <w:r w:rsidRPr="008E5EBB">
        <w:t>Participation Form (Form A),</w:t>
      </w:r>
    </w:p>
    <w:p w:rsidR="00BD0C48" w:rsidRPr="008E5EBB" w:rsidRDefault="00BD0C48" w:rsidP="00BD0C48">
      <w:pPr>
        <w:pStyle w:val="BodyText"/>
        <w:numPr>
          <w:ilvl w:val="0"/>
          <w:numId w:val="15"/>
        </w:numPr>
      </w:pPr>
      <w:r w:rsidRPr="008E5EBB">
        <w:t>Form for Submission of a Paper (Form B) (if applicable), and</w:t>
      </w:r>
    </w:p>
    <w:p w:rsidR="00BD0C48" w:rsidRPr="008E5EBB" w:rsidRDefault="00BD0C48" w:rsidP="00BD0C48">
      <w:pPr>
        <w:pStyle w:val="BodyText"/>
        <w:numPr>
          <w:ilvl w:val="0"/>
          <w:numId w:val="15"/>
        </w:numPr>
      </w:pPr>
      <w:r w:rsidRPr="008E5EBB">
        <w:t>Grant Application Form (Form C) (if applicable),</w:t>
      </w:r>
    </w:p>
    <w:p w:rsidR="00BD0C48" w:rsidRPr="008E5EBB" w:rsidRDefault="00BD0C48" w:rsidP="00BD0C48">
      <w:pPr>
        <w:pStyle w:val="BodyText"/>
      </w:pPr>
      <w:proofErr w:type="gramStart"/>
      <w:r w:rsidRPr="008E5EBB">
        <w:t>as</w:t>
      </w:r>
      <w:proofErr w:type="gramEnd"/>
      <w:r w:rsidRPr="008E5EBB">
        <w:t xml:space="preserve"> soon as possible to a competent official authority:</w:t>
      </w:r>
    </w:p>
    <w:p w:rsidR="00BD0C48" w:rsidRPr="008E5EBB" w:rsidRDefault="00BD0C48" w:rsidP="00BD0C48">
      <w:pPr>
        <w:pStyle w:val="BodyText"/>
        <w:numPr>
          <w:ilvl w:val="0"/>
          <w:numId w:val="16"/>
        </w:numPr>
      </w:pPr>
      <w:r w:rsidRPr="008E5EBB">
        <w:t>Ministry of Foreign Affairs,</w:t>
      </w:r>
    </w:p>
    <w:p w:rsidR="00BD0C48" w:rsidRPr="008E5EBB" w:rsidRDefault="00BD0C48" w:rsidP="00BD0C48">
      <w:pPr>
        <w:pStyle w:val="BodyText"/>
        <w:numPr>
          <w:ilvl w:val="0"/>
          <w:numId w:val="16"/>
        </w:numPr>
      </w:pPr>
      <w:r w:rsidRPr="008E5EBB">
        <w:t>Permanent Mission to the IAEA, or</w:t>
      </w:r>
    </w:p>
    <w:p w:rsidR="00BD0C48" w:rsidRPr="008E5EBB" w:rsidRDefault="00BD0C48" w:rsidP="00BD0C48">
      <w:pPr>
        <w:pStyle w:val="BodyText"/>
        <w:numPr>
          <w:ilvl w:val="0"/>
          <w:numId w:val="16"/>
        </w:numPr>
      </w:pPr>
      <w:r w:rsidRPr="008E5EBB">
        <w:t>National Atomic Energy Authority,</w:t>
      </w:r>
    </w:p>
    <w:p w:rsidR="00BD0C48" w:rsidRPr="008E5EBB" w:rsidRDefault="00BD0C48" w:rsidP="00BD0C48">
      <w:pPr>
        <w:pStyle w:val="BodyText"/>
      </w:pPr>
      <w:proofErr w:type="gramStart"/>
      <w:r w:rsidRPr="008E5EBB">
        <w:lastRenderedPageBreak/>
        <w:t>or</w:t>
      </w:r>
      <w:proofErr w:type="gramEnd"/>
      <w:r w:rsidRPr="008E5EBB">
        <w:t xml:space="preserve"> to one of the organizations invited to participate for subsequent transmission to the IAEA, via email to: </w:t>
      </w:r>
      <w:hyperlink r:id="rId13" w:history="1">
        <w:r w:rsidRPr="008E5EBB">
          <w:rPr>
            <w:rStyle w:val="Hyperlink"/>
          </w:rPr>
          <w:t>Official.Mail@iaea.org</w:t>
        </w:r>
      </w:hyperlink>
      <w:r w:rsidRPr="008E5EBB">
        <w:t>.</w:t>
      </w:r>
    </w:p>
    <w:p w:rsidR="00BD0C48" w:rsidRPr="008E5EBB" w:rsidRDefault="00BD0C48" w:rsidP="00E81A58">
      <w:pPr>
        <w:pStyle w:val="BodyText"/>
      </w:pPr>
      <w:r w:rsidRPr="008E5EBB">
        <w:t xml:space="preserve">A participant will be accepted only if </w:t>
      </w:r>
      <w:r w:rsidR="00E81A58">
        <w:t xml:space="preserve">the </w:t>
      </w:r>
      <w:r w:rsidRPr="008E5EBB">
        <w:t>above</w:t>
      </w:r>
      <w:r w:rsidR="00E81A58">
        <w:t xml:space="preserve"> documents</w:t>
      </w:r>
      <w:r w:rsidRPr="008E5EBB">
        <w:t xml:space="preserve"> </w:t>
      </w:r>
      <w:r w:rsidR="00E81A58">
        <w:t>are</w:t>
      </w:r>
      <w:r w:rsidRPr="008E5EBB">
        <w:t xml:space="preserve"> transmitted through the competent national authority of a Member State of the IAEA or by an organization invited to participate.</w:t>
      </w:r>
    </w:p>
    <w:p w:rsidR="00BD0C48" w:rsidRDefault="00BD0C48" w:rsidP="007F1307">
      <w:pPr>
        <w:pStyle w:val="BodyText"/>
      </w:pPr>
      <w:r w:rsidRPr="008E5EBB">
        <w:t xml:space="preserve">Participants whose official designations have been received by the IAEA will receive further information on the conference at least </w:t>
      </w:r>
      <w:r w:rsidR="001F63DE">
        <w:t>five</w:t>
      </w:r>
      <w:r w:rsidRPr="008E5EBB">
        <w:t xml:space="preserve"> months before the start of the conference. This information will also be made available on the conference web page (see Section </w:t>
      </w:r>
      <w:r w:rsidR="007F1307">
        <w:fldChar w:fldCharType="begin"/>
      </w:r>
      <w:r w:rsidR="007F1307">
        <w:instrText xml:space="preserve"> REF _Ref388617255 \r \h </w:instrText>
      </w:r>
      <w:r w:rsidR="007F1307">
        <w:fldChar w:fldCharType="separate"/>
      </w:r>
      <w:r w:rsidR="0079691B">
        <w:t>P</w:t>
      </w:r>
      <w:r w:rsidR="007F1307">
        <w:fldChar w:fldCharType="end"/>
      </w:r>
      <w:r w:rsidRPr="008E5EBB">
        <w:t>).</w:t>
      </w:r>
    </w:p>
    <w:p w:rsidR="0083522F" w:rsidRPr="008E5EBB" w:rsidRDefault="0083522F" w:rsidP="007F1307">
      <w:pPr>
        <w:pStyle w:val="BodyText"/>
      </w:pPr>
      <w:r>
        <w:t>Please note however that there is no deadline for registration of participation.</w:t>
      </w:r>
    </w:p>
    <w:p w:rsidR="00733D7D" w:rsidRPr="008E5EBB" w:rsidRDefault="00733D7D" w:rsidP="00917F5D">
      <w:pPr>
        <w:pStyle w:val="Heading1"/>
        <w:spacing w:before="840" w:after="360"/>
        <w:jc w:val="both"/>
      </w:pPr>
      <w:r w:rsidRPr="008E5EBB">
        <w:t>Expenditures</w:t>
      </w:r>
      <w:r w:rsidR="00A64B0D" w:rsidRPr="008E5EBB">
        <w:t xml:space="preserve"> and </w:t>
      </w:r>
      <w:r w:rsidR="00DC40A6" w:rsidRPr="008E5EBB">
        <w:t>Grants</w:t>
      </w:r>
    </w:p>
    <w:p w:rsidR="002B1DAF" w:rsidRPr="008E5EBB" w:rsidRDefault="002B1DAF" w:rsidP="00917F5D">
      <w:pPr>
        <w:pStyle w:val="BodyText"/>
      </w:pPr>
      <w:r w:rsidRPr="008E5EBB">
        <w:t>No registration fee is charged to participants.</w:t>
      </w:r>
    </w:p>
    <w:p w:rsidR="002B1DAF" w:rsidRPr="008E5EBB" w:rsidRDefault="002B1DAF" w:rsidP="00917F5D">
      <w:pPr>
        <w:pStyle w:val="BodyText"/>
        <w:rPr>
          <w:szCs w:val="22"/>
        </w:rPr>
      </w:pPr>
      <w:r w:rsidRPr="008E5EBB">
        <w:rPr>
          <w:szCs w:val="22"/>
        </w:rPr>
        <w:t xml:space="preserve">The IAEA is generally not in a position to bear the travel and other costs of participants in the conference. The IAEA has, however, limited funds at its disposal to help cover the cost of attendance of </w:t>
      </w:r>
      <w:r w:rsidR="00A64B0D" w:rsidRPr="008E5EBB">
        <w:rPr>
          <w:szCs w:val="22"/>
        </w:rPr>
        <w:t xml:space="preserve">certain </w:t>
      </w:r>
      <w:r w:rsidRPr="008E5EBB">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2B1DAF" w:rsidRPr="008E5EBB" w:rsidRDefault="002B1DAF" w:rsidP="0096011C">
      <w:pPr>
        <w:pStyle w:val="BodyText"/>
        <w:rPr>
          <w:szCs w:val="22"/>
        </w:rPr>
      </w:pPr>
      <w:r w:rsidRPr="008E5EBB">
        <w:rPr>
          <w:szCs w:val="22"/>
        </w:rPr>
        <w:t>If governments wish to apply for a grant on behalf of one of their specialists, they should address specific requests to the IAEA to this effect. Governments should ensure that applications for grants are:</w:t>
      </w:r>
    </w:p>
    <w:p w:rsidR="002B1DAF" w:rsidRPr="008E5EBB" w:rsidRDefault="002B1DAF" w:rsidP="0096011C">
      <w:pPr>
        <w:pStyle w:val="BodyText"/>
        <w:ind w:left="567"/>
        <w:rPr>
          <w:szCs w:val="22"/>
        </w:rPr>
      </w:pPr>
      <w:r w:rsidRPr="008E5EBB">
        <w:rPr>
          <w:szCs w:val="22"/>
        </w:rPr>
        <w:t>1.</w:t>
      </w:r>
      <w:r w:rsidRPr="008E5EBB">
        <w:rPr>
          <w:szCs w:val="22"/>
        </w:rPr>
        <w:tab/>
        <w:t>Submitted by</w:t>
      </w:r>
      <w:r w:rsidRPr="008E5EBB">
        <w:rPr>
          <w:bCs/>
          <w:szCs w:val="22"/>
        </w:rPr>
        <w:t xml:space="preserve"> </w:t>
      </w:r>
      <w:r w:rsidR="006F39B0">
        <w:rPr>
          <w:b/>
          <w:bCs/>
          <w:szCs w:val="22"/>
        </w:rPr>
        <w:t>30 September</w:t>
      </w:r>
      <w:r w:rsidR="001F63DE" w:rsidRPr="001F63DE">
        <w:rPr>
          <w:b/>
          <w:bCs/>
          <w:szCs w:val="22"/>
        </w:rPr>
        <w:t xml:space="preserve"> 2016</w:t>
      </w:r>
      <w:r w:rsidRPr="008E5EBB">
        <w:rPr>
          <w:szCs w:val="22"/>
        </w:rPr>
        <w:t>;</w:t>
      </w:r>
    </w:p>
    <w:p w:rsidR="002B1DAF" w:rsidRPr="008E5EBB" w:rsidRDefault="002B1DAF" w:rsidP="00BD0C48">
      <w:pPr>
        <w:pStyle w:val="BodyText"/>
        <w:ind w:left="1134" w:hanging="567"/>
        <w:rPr>
          <w:szCs w:val="22"/>
        </w:rPr>
      </w:pPr>
      <w:r w:rsidRPr="008E5EBB">
        <w:rPr>
          <w:szCs w:val="22"/>
        </w:rPr>
        <w:t>2.</w:t>
      </w:r>
      <w:r w:rsidRPr="008E5EBB">
        <w:rPr>
          <w:szCs w:val="22"/>
        </w:rPr>
        <w:tab/>
      </w:r>
      <w:r w:rsidR="00BD0C48" w:rsidRPr="008E5EBB">
        <w:rPr>
          <w:szCs w:val="22"/>
        </w:rPr>
        <w:t>Accompanied by a duly completed Grant Application Form (Form C) signed and stamped by the Ministry of Foreign Affairs or the National Atomic Energy Authority;</w:t>
      </w:r>
      <w:r w:rsidR="007F1307">
        <w:rPr>
          <w:szCs w:val="22"/>
        </w:rPr>
        <w:t xml:space="preserve"> and</w:t>
      </w:r>
    </w:p>
    <w:p w:rsidR="002B1DAF" w:rsidRPr="008E5EBB" w:rsidRDefault="002B1DAF" w:rsidP="00917F5D">
      <w:pPr>
        <w:pStyle w:val="BodyText"/>
        <w:ind w:left="567"/>
        <w:rPr>
          <w:szCs w:val="22"/>
        </w:rPr>
      </w:pPr>
      <w:r w:rsidRPr="008E5EBB">
        <w:rPr>
          <w:szCs w:val="22"/>
        </w:rPr>
        <w:t>3.</w:t>
      </w:r>
      <w:r w:rsidRPr="008E5EBB">
        <w:rPr>
          <w:szCs w:val="22"/>
        </w:rPr>
        <w:tab/>
        <w:t>Accompanied by a completed Participation Form (Form A).</w:t>
      </w:r>
    </w:p>
    <w:p w:rsidR="002B1DAF" w:rsidRPr="008E5EBB" w:rsidRDefault="002B1DAF" w:rsidP="00917F5D">
      <w:pPr>
        <w:pStyle w:val="BodyText"/>
      </w:pPr>
      <w:r w:rsidRPr="008E5EBB">
        <w:t>Applications that do not comply with the above conditions cannot be considered.</w:t>
      </w:r>
    </w:p>
    <w:p w:rsidR="002B1DAF" w:rsidRPr="008E5EBB" w:rsidRDefault="002B1DAF" w:rsidP="00917F5D">
      <w:pPr>
        <w:pStyle w:val="BodyText"/>
      </w:pPr>
      <w:r w:rsidRPr="008E5EBB">
        <w:t xml:space="preserve">Approved grants will be issued in the form of a lump sum payment that usually </w:t>
      </w:r>
      <w:r w:rsidRPr="008E5EBB">
        <w:rPr>
          <w:b/>
        </w:rPr>
        <w:t>covers only part of the cost of attendance</w:t>
      </w:r>
      <w:r w:rsidRPr="008E5EBB">
        <w:t>.</w:t>
      </w:r>
    </w:p>
    <w:p w:rsidR="00555B21" w:rsidRPr="008E5EBB" w:rsidRDefault="00555B21" w:rsidP="00917F5D">
      <w:pPr>
        <w:pStyle w:val="Heading1"/>
        <w:spacing w:before="840" w:after="360"/>
        <w:jc w:val="both"/>
      </w:pPr>
      <w:r w:rsidRPr="008E5EBB">
        <w:t>Distribution of Documents</w:t>
      </w:r>
    </w:p>
    <w:p w:rsidR="006C55CC" w:rsidRDefault="00555B21" w:rsidP="006C55CC">
      <w:pPr>
        <w:pStyle w:val="BodyText"/>
      </w:pPr>
      <w:r w:rsidRPr="008E5EBB">
        <w:t xml:space="preserve">A preliminary programme of the conference will be made available on the conference web page (see Section </w:t>
      </w:r>
      <w:r w:rsidR="00E81A58">
        <w:fldChar w:fldCharType="begin"/>
      </w:r>
      <w:r w:rsidR="00E81A58">
        <w:instrText xml:space="preserve"> REF _Ref388617255 \r \h </w:instrText>
      </w:r>
      <w:r w:rsidR="00E81A58">
        <w:fldChar w:fldCharType="separate"/>
      </w:r>
      <w:r w:rsidR="0079691B">
        <w:t>P</w:t>
      </w:r>
      <w:r w:rsidR="00E81A58">
        <w:fldChar w:fldCharType="end"/>
      </w:r>
      <w:r w:rsidRPr="008E5EBB">
        <w:t>) before the start of the conference</w:t>
      </w:r>
      <w:r w:rsidR="006C55CC">
        <w:t xml:space="preserve"> and the final programme will be distributed at the conference </w:t>
      </w:r>
      <w:r w:rsidR="00326794">
        <w:t xml:space="preserve">during </w:t>
      </w:r>
      <w:r w:rsidR="006C55CC" w:rsidRPr="0096011C">
        <w:t>on-site registration</w:t>
      </w:r>
      <w:r w:rsidRPr="00326794">
        <w:t>.</w:t>
      </w:r>
      <w:r w:rsidRPr="008E5EBB">
        <w:t xml:space="preserve"> </w:t>
      </w:r>
      <w:r w:rsidR="006C55CC">
        <w:t xml:space="preserve">It is intended that full papers will be </w:t>
      </w:r>
      <w:r w:rsidR="006C55CC">
        <w:rPr>
          <w:b/>
          <w:bCs/>
        </w:rPr>
        <w:t>distributed in a compiled electronic format (unedited) free of charge to all participants upon registration</w:t>
      </w:r>
      <w:r w:rsidR="006C55CC">
        <w:t>. Questions relating to the contributed papers can be raised at the appropriate technical session or panel discussion.</w:t>
      </w:r>
    </w:p>
    <w:p w:rsidR="009B387A" w:rsidRDefault="009B387A" w:rsidP="009B387A">
      <w:pPr>
        <w:pStyle w:val="Heading1"/>
      </w:pPr>
      <w:r>
        <w:lastRenderedPageBreak/>
        <w:t>Exhibitions</w:t>
      </w:r>
    </w:p>
    <w:p w:rsidR="009B387A" w:rsidRDefault="009B387A" w:rsidP="009B387A">
      <w:pPr>
        <w:pStyle w:val="BodyText"/>
      </w:pPr>
      <w:r>
        <w:t>Space will be available for display</w:t>
      </w:r>
      <w:r w:rsidR="007F1307">
        <w:t>s</w:t>
      </w:r>
      <w:r>
        <w:t>/exhibits by commercial vendors during the conference. Interested exhibitors should contact the Local Organizing Committee by email as soon as possible:</w:t>
      </w:r>
    </w:p>
    <w:p w:rsidR="00D360F5" w:rsidRPr="00E03E57" w:rsidRDefault="00D360F5" w:rsidP="00D360F5">
      <w:pPr>
        <w:pStyle w:val="BodyText"/>
        <w:spacing w:after="0"/>
        <w:rPr>
          <w:b/>
          <w:lang w:val="en-US"/>
        </w:rPr>
      </w:pPr>
      <w:r w:rsidRPr="006E640C">
        <w:rPr>
          <w:b/>
        </w:rPr>
        <w:t xml:space="preserve">Ms </w:t>
      </w:r>
      <w:r>
        <w:rPr>
          <w:b/>
          <w:lang w:val="en-US"/>
        </w:rPr>
        <w:t xml:space="preserve">Ekaterina </w:t>
      </w:r>
      <w:proofErr w:type="spellStart"/>
      <w:r>
        <w:rPr>
          <w:b/>
          <w:lang w:val="en-US"/>
        </w:rPr>
        <w:t>Aleksandrova</w:t>
      </w:r>
      <w:proofErr w:type="spellEnd"/>
    </w:p>
    <w:p w:rsidR="00D360F5" w:rsidRDefault="007F1307" w:rsidP="007F1307">
      <w:pPr>
        <w:pStyle w:val="BodyText"/>
        <w:spacing w:after="0"/>
        <w:jc w:val="left"/>
      </w:pPr>
      <w:r>
        <w:t>Information and Exhibition Centre for the Atomic Sector (</w:t>
      </w:r>
      <w:proofErr w:type="spellStart"/>
      <w:r w:rsidR="00D360F5">
        <w:t>Atomexpo</w:t>
      </w:r>
      <w:proofErr w:type="spellEnd"/>
      <w:r>
        <w:t>)</w:t>
      </w:r>
    </w:p>
    <w:p w:rsidR="00D360F5" w:rsidRPr="0096011C" w:rsidRDefault="00D360F5" w:rsidP="007F1307">
      <w:pPr>
        <w:pStyle w:val="BodyText"/>
        <w:spacing w:after="0"/>
        <w:jc w:val="left"/>
        <w:rPr>
          <w:lang w:val="fr-FR"/>
        </w:rPr>
      </w:pPr>
      <w:r w:rsidRPr="0096011C">
        <w:rPr>
          <w:lang w:val="fr-FR"/>
        </w:rPr>
        <w:t xml:space="preserve">Email: </w:t>
      </w:r>
      <w:hyperlink r:id="rId14" w:history="1">
        <w:r w:rsidR="007F1307" w:rsidRPr="0096011C">
          <w:rPr>
            <w:rStyle w:val="Hyperlink"/>
            <w:lang w:val="fr-FR"/>
          </w:rPr>
          <w:t>EMAleksandrova@atomexpo.com</w:t>
        </w:r>
      </w:hyperlink>
    </w:p>
    <w:p w:rsidR="00D360F5" w:rsidRPr="0096011C" w:rsidRDefault="00D360F5" w:rsidP="007F1307">
      <w:pPr>
        <w:pStyle w:val="BodyText"/>
        <w:spacing w:after="0"/>
        <w:jc w:val="left"/>
        <w:rPr>
          <w:lang w:val="fr-FR"/>
        </w:rPr>
      </w:pPr>
      <w:r w:rsidRPr="0096011C">
        <w:rPr>
          <w:lang w:val="fr-FR"/>
        </w:rPr>
        <w:t>Tel.: +</w:t>
      </w:r>
      <w:r w:rsidR="007F1307" w:rsidRPr="0096011C">
        <w:rPr>
          <w:lang w:val="fr-FR"/>
        </w:rPr>
        <w:t xml:space="preserve">7 499 922 89 </w:t>
      </w:r>
      <w:r w:rsidRPr="0096011C">
        <w:rPr>
          <w:lang w:val="fr-FR"/>
        </w:rPr>
        <w:t>95</w:t>
      </w:r>
    </w:p>
    <w:p w:rsidR="001B0748" w:rsidRDefault="001B0748" w:rsidP="001B0748">
      <w:pPr>
        <w:pStyle w:val="Heading1"/>
      </w:pPr>
      <w:r>
        <w:t>Technical Tour</w:t>
      </w:r>
    </w:p>
    <w:p w:rsidR="001B0748" w:rsidRDefault="00D360F5" w:rsidP="00E924B6">
      <w:pPr>
        <w:pStyle w:val="BodyTextMultiline"/>
        <w:numPr>
          <w:ilvl w:val="0"/>
          <w:numId w:val="0"/>
        </w:numPr>
      </w:pPr>
      <w:r>
        <w:t xml:space="preserve">A technical tour to </w:t>
      </w:r>
      <w:r w:rsidR="007F1307">
        <w:t xml:space="preserve">the </w:t>
      </w:r>
      <w:proofErr w:type="spellStart"/>
      <w:r>
        <w:t>Beloyarsk</w:t>
      </w:r>
      <w:proofErr w:type="spellEnd"/>
      <w:r>
        <w:t xml:space="preserve"> NPP will be organized for the conference participants. </w:t>
      </w:r>
      <w:r w:rsidR="009948C0">
        <w:t xml:space="preserve">The tour participants will be able to visit the most powerful </w:t>
      </w:r>
      <w:r w:rsidR="00E924B6">
        <w:t xml:space="preserve">fast neutron reactors that are currently in operation: </w:t>
      </w:r>
      <w:r w:rsidR="009948C0">
        <w:t>BN-600 and BN-800.</w:t>
      </w:r>
    </w:p>
    <w:tbl>
      <w:tblPr>
        <w:tblStyle w:val="TableGrid"/>
        <w:tblW w:w="0" w:type="auto"/>
        <w:tblLook w:val="04A0" w:firstRow="1" w:lastRow="0" w:firstColumn="1" w:lastColumn="0" w:noHBand="0" w:noVBand="1"/>
      </w:tblPr>
      <w:tblGrid>
        <w:gridCol w:w="4474"/>
        <w:gridCol w:w="4530"/>
      </w:tblGrid>
      <w:tr w:rsidR="009948C0" w:rsidTr="00EF4F7A">
        <w:tc>
          <w:tcPr>
            <w:tcW w:w="4474" w:type="dxa"/>
          </w:tcPr>
          <w:p w:rsidR="009948C0" w:rsidRDefault="00E924B6" w:rsidP="001B0748">
            <w:pPr>
              <w:pStyle w:val="BodyTextMultiline"/>
              <w:numPr>
                <w:ilvl w:val="0"/>
                <w:numId w:val="0"/>
              </w:numPr>
            </w:pPr>
            <w:r>
              <w:t>Venue</w:t>
            </w:r>
            <w:r w:rsidR="009948C0">
              <w:t>:</w:t>
            </w:r>
          </w:p>
        </w:tc>
        <w:tc>
          <w:tcPr>
            <w:tcW w:w="4530" w:type="dxa"/>
          </w:tcPr>
          <w:p w:rsidR="009948C0" w:rsidRDefault="009948C0" w:rsidP="001B0748">
            <w:pPr>
              <w:pStyle w:val="BodyTextMultiline"/>
              <w:numPr>
                <w:ilvl w:val="0"/>
                <w:numId w:val="0"/>
              </w:numPr>
            </w:pPr>
            <w:proofErr w:type="spellStart"/>
            <w:r>
              <w:t>Beloyarsk</w:t>
            </w:r>
            <w:proofErr w:type="spellEnd"/>
            <w:r>
              <w:t xml:space="preserve"> NPP</w:t>
            </w:r>
          </w:p>
        </w:tc>
      </w:tr>
      <w:tr w:rsidR="009948C0" w:rsidTr="00EF4F7A">
        <w:tc>
          <w:tcPr>
            <w:tcW w:w="4474" w:type="dxa"/>
          </w:tcPr>
          <w:p w:rsidR="009948C0" w:rsidRDefault="009948C0" w:rsidP="00EF4F7A">
            <w:pPr>
              <w:pStyle w:val="BodyTextMultiline"/>
              <w:numPr>
                <w:ilvl w:val="0"/>
                <w:numId w:val="0"/>
              </w:numPr>
            </w:pPr>
            <w:r>
              <w:t>Date:</w:t>
            </w:r>
          </w:p>
        </w:tc>
        <w:tc>
          <w:tcPr>
            <w:tcW w:w="4530" w:type="dxa"/>
          </w:tcPr>
          <w:p w:rsidR="009948C0" w:rsidRDefault="009948C0" w:rsidP="00EF4F7A">
            <w:pPr>
              <w:pStyle w:val="BodyTextMultiline"/>
              <w:numPr>
                <w:ilvl w:val="0"/>
                <w:numId w:val="0"/>
              </w:numPr>
            </w:pPr>
            <w:r>
              <w:t>Friday, 30 June 2017</w:t>
            </w:r>
          </w:p>
        </w:tc>
      </w:tr>
      <w:tr w:rsidR="009948C0" w:rsidTr="00EF4F7A">
        <w:tc>
          <w:tcPr>
            <w:tcW w:w="4474" w:type="dxa"/>
          </w:tcPr>
          <w:p w:rsidR="009948C0" w:rsidRDefault="009948C0" w:rsidP="001B0748">
            <w:pPr>
              <w:pStyle w:val="BodyTextMultiline"/>
              <w:numPr>
                <w:ilvl w:val="0"/>
                <w:numId w:val="0"/>
              </w:numPr>
            </w:pPr>
            <w:r>
              <w:t>Fee:</w:t>
            </w:r>
          </w:p>
        </w:tc>
        <w:tc>
          <w:tcPr>
            <w:tcW w:w="4530" w:type="dxa"/>
          </w:tcPr>
          <w:p w:rsidR="009948C0" w:rsidRDefault="009948C0" w:rsidP="001B0748">
            <w:pPr>
              <w:pStyle w:val="BodyTextMultiline"/>
              <w:numPr>
                <w:ilvl w:val="0"/>
                <w:numId w:val="0"/>
              </w:numPr>
            </w:pPr>
            <w:r>
              <w:t>Free of charge</w:t>
            </w:r>
          </w:p>
        </w:tc>
      </w:tr>
      <w:tr w:rsidR="009948C0" w:rsidTr="00EF4F7A">
        <w:tc>
          <w:tcPr>
            <w:tcW w:w="4474" w:type="dxa"/>
          </w:tcPr>
          <w:p w:rsidR="009948C0" w:rsidRDefault="009948C0" w:rsidP="001B0748">
            <w:pPr>
              <w:pStyle w:val="BodyTextMultiline"/>
              <w:numPr>
                <w:ilvl w:val="0"/>
                <w:numId w:val="0"/>
              </w:numPr>
            </w:pPr>
            <w:r>
              <w:t>Transportation:</w:t>
            </w:r>
          </w:p>
        </w:tc>
        <w:tc>
          <w:tcPr>
            <w:tcW w:w="4530" w:type="dxa"/>
          </w:tcPr>
          <w:p w:rsidR="009948C0" w:rsidRDefault="009948C0" w:rsidP="00EF4F7A">
            <w:pPr>
              <w:pStyle w:val="BodyTextMultiline"/>
              <w:numPr>
                <w:ilvl w:val="0"/>
                <w:numId w:val="0"/>
              </w:numPr>
            </w:pPr>
            <w:r>
              <w:t xml:space="preserve">Shuttle bus from the </w:t>
            </w:r>
            <w:r w:rsidR="00EF4F7A">
              <w:t>conference site</w:t>
            </w:r>
          </w:p>
        </w:tc>
      </w:tr>
      <w:tr w:rsidR="009948C0" w:rsidTr="00EF4F7A">
        <w:tc>
          <w:tcPr>
            <w:tcW w:w="4474" w:type="dxa"/>
          </w:tcPr>
          <w:p w:rsidR="009948C0" w:rsidRDefault="009948C0" w:rsidP="001B0748">
            <w:pPr>
              <w:pStyle w:val="BodyTextMultiline"/>
              <w:numPr>
                <w:ilvl w:val="0"/>
                <w:numId w:val="0"/>
              </w:numPr>
            </w:pPr>
            <w:r>
              <w:t>Registration deadline:</w:t>
            </w:r>
          </w:p>
        </w:tc>
        <w:tc>
          <w:tcPr>
            <w:tcW w:w="4530" w:type="dxa"/>
          </w:tcPr>
          <w:p w:rsidR="009948C0" w:rsidRPr="0096011C" w:rsidRDefault="009948C0" w:rsidP="001B0748">
            <w:pPr>
              <w:pStyle w:val="BodyTextMultiline"/>
              <w:numPr>
                <w:ilvl w:val="0"/>
                <w:numId w:val="0"/>
              </w:numPr>
              <w:rPr>
                <w:b/>
                <w:bCs/>
              </w:rPr>
            </w:pPr>
            <w:r w:rsidRPr="0096011C">
              <w:rPr>
                <w:b/>
                <w:bCs/>
              </w:rPr>
              <w:t>1</w:t>
            </w:r>
            <w:r w:rsidR="005C51FB" w:rsidRPr="0096011C">
              <w:rPr>
                <w:b/>
                <w:bCs/>
              </w:rPr>
              <w:t>5</w:t>
            </w:r>
            <w:r w:rsidRPr="0096011C">
              <w:rPr>
                <w:b/>
                <w:bCs/>
              </w:rPr>
              <w:t xml:space="preserve"> </w:t>
            </w:r>
            <w:r w:rsidR="005C51FB" w:rsidRPr="0096011C">
              <w:rPr>
                <w:b/>
                <w:bCs/>
              </w:rPr>
              <w:t>March</w:t>
            </w:r>
            <w:r w:rsidRPr="0096011C">
              <w:rPr>
                <w:b/>
                <w:bCs/>
              </w:rPr>
              <w:t xml:space="preserve"> 2017</w:t>
            </w:r>
          </w:p>
          <w:p w:rsidR="009948C0" w:rsidRDefault="009948C0" w:rsidP="00E924B6">
            <w:pPr>
              <w:pStyle w:val="BodyTextMultiline"/>
              <w:numPr>
                <w:ilvl w:val="0"/>
                <w:numId w:val="0"/>
              </w:numPr>
            </w:pPr>
            <w:r>
              <w:t>(the number of participants is limited, on a first</w:t>
            </w:r>
            <w:r w:rsidR="00E924B6">
              <w:noBreakHyphen/>
            </w:r>
            <w:r>
              <w:t>come</w:t>
            </w:r>
            <w:r w:rsidR="00E924B6">
              <w:t>,</w:t>
            </w:r>
            <w:r>
              <w:t xml:space="preserve"> first</w:t>
            </w:r>
            <w:r w:rsidR="00E924B6">
              <w:t>-</w:t>
            </w:r>
            <w:r>
              <w:t>served basis)</w:t>
            </w:r>
          </w:p>
        </w:tc>
      </w:tr>
      <w:tr w:rsidR="00EF4F7A" w:rsidTr="009A0941">
        <w:tc>
          <w:tcPr>
            <w:tcW w:w="4474" w:type="dxa"/>
          </w:tcPr>
          <w:p w:rsidR="00EF4F7A" w:rsidRPr="00EF4F7A" w:rsidRDefault="00EF4F7A" w:rsidP="00EF4F7A">
            <w:pPr>
              <w:pStyle w:val="BodyTextMultiline"/>
              <w:numPr>
                <w:ilvl w:val="0"/>
                <w:numId w:val="0"/>
              </w:numPr>
              <w:rPr>
                <w:lang w:val="en-US"/>
              </w:rPr>
            </w:pPr>
            <w:r>
              <w:rPr>
                <w:lang w:val="en-US"/>
              </w:rPr>
              <w:t>Information required to apply:</w:t>
            </w:r>
          </w:p>
        </w:tc>
        <w:tc>
          <w:tcPr>
            <w:tcW w:w="4530" w:type="dxa"/>
          </w:tcPr>
          <w:p w:rsidR="00EF4F7A" w:rsidRDefault="00EF4F7A" w:rsidP="001B0748">
            <w:pPr>
              <w:pStyle w:val="BodyTextMultiline"/>
              <w:numPr>
                <w:ilvl w:val="0"/>
                <w:numId w:val="0"/>
              </w:numPr>
            </w:pPr>
            <w:r>
              <w:t>Copy of a passport</w:t>
            </w:r>
          </w:p>
        </w:tc>
      </w:tr>
      <w:tr w:rsidR="009948C0" w:rsidTr="0012221A">
        <w:trPr>
          <w:trHeight w:val="787"/>
        </w:trPr>
        <w:tc>
          <w:tcPr>
            <w:tcW w:w="4474" w:type="dxa"/>
          </w:tcPr>
          <w:p w:rsidR="009948C0" w:rsidRDefault="009948C0" w:rsidP="001B0748">
            <w:pPr>
              <w:pStyle w:val="BodyTextMultiline"/>
              <w:numPr>
                <w:ilvl w:val="0"/>
                <w:numId w:val="0"/>
              </w:numPr>
            </w:pPr>
            <w:r>
              <w:t xml:space="preserve">More information on </w:t>
            </w:r>
            <w:r w:rsidR="00E924B6">
              <w:t xml:space="preserve">the </w:t>
            </w:r>
            <w:proofErr w:type="spellStart"/>
            <w:r>
              <w:t>Beloyarsk</w:t>
            </w:r>
            <w:proofErr w:type="spellEnd"/>
            <w:r>
              <w:t xml:space="preserve"> NPP:</w:t>
            </w:r>
          </w:p>
        </w:tc>
        <w:tc>
          <w:tcPr>
            <w:tcW w:w="4530" w:type="dxa"/>
          </w:tcPr>
          <w:p w:rsidR="009948C0" w:rsidRDefault="00B32C67" w:rsidP="0096011C">
            <w:pPr>
              <w:pStyle w:val="BodyText"/>
              <w:tabs>
                <w:tab w:val="left" w:pos="6804"/>
              </w:tabs>
              <w:jc w:val="left"/>
            </w:pPr>
            <w:hyperlink r:id="rId15" w:history="1">
              <w:r w:rsidR="009A0941" w:rsidRPr="00677DD6">
                <w:rPr>
                  <w:rStyle w:val="Hyperlink"/>
                </w:rPr>
                <w:t>http://www.rosenergoatom.ru/wps/wcm/connect/</w:t>
              </w:r>
              <w:r w:rsidR="009A0941" w:rsidRPr="00677DD6">
                <w:rPr>
                  <w:rStyle w:val="Hyperlink"/>
                </w:rPr>
                <w:br/>
              </w:r>
              <w:proofErr w:type="spellStart"/>
              <w:r w:rsidR="009A0941" w:rsidRPr="00677DD6">
                <w:rPr>
                  <w:rStyle w:val="Hyperlink"/>
                </w:rPr>
                <w:t>rosenergoatom_copy</w:t>
              </w:r>
              <w:proofErr w:type="spellEnd"/>
              <w:r w:rsidR="009A0941" w:rsidRPr="00677DD6">
                <w:rPr>
                  <w:rStyle w:val="Hyperlink"/>
                </w:rPr>
                <w:t>/</w:t>
              </w:r>
              <w:proofErr w:type="spellStart"/>
              <w:r w:rsidR="009A0941" w:rsidRPr="00677DD6">
                <w:rPr>
                  <w:rStyle w:val="Hyperlink"/>
                </w:rPr>
                <w:t>site_en</w:t>
              </w:r>
              <w:proofErr w:type="spellEnd"/>
              <w:r w:rsidR="009A0941" w:rsidRPr="00677DD6">
                <w:rPr>
                  <w:rStyle w:val="Hyperlink"/>
                </w:rPr>
                <w:t>/NPP/</w:t>
              </w:r>
              <w:proofErr w:type="spellStart"/>
              <w:r w:rsidR="009A0941" w:rsidRPr="00677DD6">
                <w:rPr>
                  <w:rStyle w:val="Hyperlink"/>
                </w:rPr>
                <w:t>belnpp</w:t>
              </w:r>
              <w:proofErr w:type="spellEnd"/>
              <w:r w:rsidR="009A0941" w:rsidRPr="00677DD6">
                <w:rPr>
                  <w:rStyle w:val="Hyperlink"/>
                </w:rPr>
                <w:t>/</w:t>
              </w:r>
            </w:hyperlink>
          </w:p>
        </w:tc>
      </w:tr>
    </w:tbl>
    <w:p w:rsidR="009409EA" w:rsidRPr="00D360F5" w:rsidRDefault="0012221A" w:rsidP="00E924B6">
      <w:pPr>
        <w:pStyle w:val="BodyTextMultiline"/>
        <w:numPr>
          <w:ilvl w:val="0"/>
          <w:numId w:val="0"/>
        </w:numPr>
      </w:pPr>
      <w:r>
        <w:t xml:space="preserve">The </w:t>
      </w:r>
      <w:r w:rsidR="009409EA">
        <w:t>contact point in the Local Organizing Committee for</w:t>
      </w:r>
      <w:r w:rsidR="00E924B6">
        <w:t xml:space="preserve"> those interested in taking part in the</w:t>
      </w:r>
      <w:r w:rsidR="009409EA">
        <w:t xml:space="preserve"> technical tour is </w:t>
      </w:r>
      <w:r w:rsidR="005C51FB">
        <w:t xml:space="preserve">Mr </w:t>
      </w:r>
      <w:proofErr w:type="spellStart"/>
      <w:r w:rsidR="005C51FB">
        <w:t>Evgeny</w:t>
      </w:r>
      <w:proofErr w:type="spellEnd"/>
      <w:r w:rsidR="005C51FB">
        <w:t xml:space="preserve"> </w:t>
      </w:r>
      <w:proofErr w:type="spellStart"/>
      <w:r w:rsidR="005C51FB">
        <w:t>Shamin</w:t>
      </w:r>
      <w:proofErr w:type="spellEnd"/>
      <w:r w:rsidR="005C51FB">
        <w:t xml:space="preserve"> (</w:t>
      </w:r>
      <w:r w:rsidR="00E924B6">
        <w:t xml:space="preserve">Email: </w:t>
      </w:r>
      <w:hyperlink r:id="rId16" w:history="1">
        <w:r w:rsidR="00E924B6" w:rsidRPr="00C77192">
          <w:rPr>
            <w:rStyle w:val="Hyperlink"/>
          </w:rPr>
          <w:t>eashamin@rosatom.ru</w:t>
        </w:r>
      </w:hyperlink>
      <w:r w:rsidR="005C51FB">
        <w:t>).</w:t>
      </w:r>
    </w:p>
    <w:p w:rsidR="00733D7D" w:rsidRPr="008E5EBB" w:rsidRDefault="00733D7D" w:rsidP="00917F5D">
      <w:pPr>
        <w:pStyle w:val="Heading1"/>
        <w:spacing w:before="840" w:after="360"/>
        <w:jc w:val="both"/>
      </w:pPr>
      <w:r w:rsidRPr="008E5EBB">
        <w:t>Working Language</w:t>
      </w:r>
    </w:p>
    <w:p w:rsidR="00AF50D5" w:rsidRPr="008E5EBB" w:rsidRDefault="00733D7D" w:rsidP="00E81A58">
      <w:pPr>
        <w:pStyle w:val="BodyText"/>
      </w:pPr>
      <w:r w:rsidRPr="008E5EBB">
        <w:t>The working language of the conference will be English.</w:t>
      </w:r>
      <w:r w:rsidR="002B1DAF" w:rsidRPr="008E5EBB">
        <w:t xml:space="preserve"> All communications and papers must be sent to the IAEA in English.</w:t>
      </w:r>
    </w:p>
    <w:p w:rsidR="009F44B5" w:rsidRPr="008E5EBB" w:rsidRDefault="009F44B5" w:rsidP="00917F5D">
      <w:pPr>
        <w:pStyle w:val="Heading1"/>
        <w:spacing w:before="840" w:after="360"/>
        <w:jc w:val="both"/>
      </w:pPr>
      <w:r w:rsidRPr="008E5EBB">
        <w:lastRenderedPageBreak/>
        <w:t>Accommodation</w:t>
      </w:r>
    </w:p>
    <w:p w:rsidR="00210324" w:rsidRDefault="00BD0C48" w:rsidP="00210324">
      <w:pPr>
        <w:overflowPunct/>
        <w:spacing w:after="170" w:line="280" w:lineRule="atLeast"/>
        <w:jc w:val="both"/>
      </w:pPr>
      <w:r w:rsidRPr="008E5EBB">
        <w:rPr>
          <w:szCs w:val="22"/>
        </w:rPr>
        <w:t xml:space="preserve">Participants must make their own travel and accommodation arrangements. </w:t>
      </w:r>
      <w:r w:rsidR="00210324">
        <w:t>Detailed information on accommodation and other administrative matters will be sent directly to all designated participants approximately five months before the conference. This information will also be made available on the conference website, in due course.</w:t>
      </w:r>
    </w:p>
    <w:p w:rsidR="002B1DAF" w:rsidRPr="008E5EBB" w:rsidRDefault="00BD0C48" w:rsidP="00E81A58">
      <w:pPr>
        <w:pStyle w:val="BodyText"/>
        <w:rPr>
          <w:szCs w:val="22"/>
        </w:rPr>
      </w:pPr>
      <w:r w:rsidRPr="008E5EBB">
        <w:rPr>
          <w:szCs w:val="22"/>
        </w:rPr>
        <w:t>Please note that the IAEA is not in a position to assist participants with hotel bookings, nor can the IAEA assume responsibility for paying cancellation fees or for re-bookings and no shows.</w:t>
      </w:r>
    </w:p>
    <w:p w:rsidR="00733D7D" w:rsidRDefault="00733D7D" w:rsidP="00917F5D">
      <w:pPr>
        <w:pStyle w:val="Heading1"/>
        <w:spacing w:before="840" w:after="360"/>
        <w:jc w:val="both"/>
      </w:pPr>
      <w:r w:rsidRPr="008E5EBB">
        <w:t>Visa</w:t>
      </w:r>
      <w:r w:rsidR="00877F18" w:rsidRPr="008E5EBB">
        <w:t>s</w:t>
      </w:r>
    </w:p>
    <w:p w:rsidR="00DC27BF" w:rsidRPr="00DC27BF" w:rsidRDefault="00DC27BF" w:rsidP="00E924B6">
      <w:pPr>
        <w:pStyle w:val="BodyText"/>
        <w:rPr>
          <w:sz w:val="28"/>
          <w:szCs w:val="28"/>
        </w:rPr>
      </w:pPr>
      <w:r w:rsidRPr="00422F6E">
        <w:t>Designated participants who require a visa to enter the Russian Federation should submit the necessary application(s) to the nearest diplomatic or consular representative of the Russian Federation as early as possible, but at least one month before the start of the conference. An invitation letter from the local organizers will be required to accompany the visa application. Please see the “Visa Guidance”</w:t>
      </w:r>
      <w:r w:rsidR="00E924B6">
        <w:t xml:space="preserve"> section</w:t>
      </w:r>
      <w:r w:rsidRPr="00422F6E">
        <w:t xml:space="preserve"> to be made available soon </w:t>
      </w:r>
      <w:r w:rsidR="00E924B6">
        <w:t>on</w:t>
      </w:r>
      <w:r w:rsidRPr="00422F6E">
        <w:t xml:space="preserve"> the </w:t>
      </w:r>
      <w:r>
        <w:t xml:space="preserve">IAEA </w:t>
      </w:r>
      <w:r w:rsidRPr="00422F6E">
        <w:t>conference web</w:t>
      </w:r>
      <w:r w:rsidR="00E924B6">
        <w:t xml:space="preserve"> page</w:t>
      </w:r>
      <w:r w:rsidR="00E924B6" w:rsidRPr="00422F6E">
        <w:t xml:space="preserve"> </w:t>
      </w:r>
      <w:r>
        <w:t xml:space="preserve">(see Section P) </w:t>
      </w:r>
      <w:r w:rsidR="00E924B6">
        <w:t xml:space="preserve">for information </w:t>
      </w:r>
      <w:r w:rsidRPr="00422F6E">
        <w:t>on how to obtain such an invitation letter.</w:t>
      </w:r>
    </w:p>
    <w:p w:rsidR="00733D7D" w:rsidRPr="008E5EBB" w:rsidRDefault="00F82C2F" w:rsidP="00253BFC">
      <w:pPr>
        <w:pStyle w:val="Heading1"/>
        <w:spacing w:before="840" w:after="360"/>
      </w:pPr>
      <w:r w:rsidRPr="008E5EBB">
        <w:t>Key Deadlines</w:t>
      </w:r>
      <w:r w:rsidR="003F552A" w:rsidRPr="008E5EBB">
        <w:t xml:space="preserve"> and Dates</w:t>
      </w:r>
    </w:p>
    <w:tbl>
      <w:tblPr>
        <w:tblStyle w:val="TableGrid"/>
        <w:tblW w:w="0" w:type="auto"/>
        <w:tblLook w:val="04A0" w:firstRow="1" w:lastRow="0" w:firstColumn="1" w:lastColumn="0" w:noHBand="0" w:noVBand="1"/>
      </w:tblPr>
      <w:tblGrid>
        <w:gridCol w:w="6813"/>
        <w:gridCol w:w="2191"/>
      </w:tblGrid>
      <w:tr w:rsidR="001B0748" w:rsidTr="001B0748">
        <w:tc>
          <w:tcPr>
            <w:tcW w:w="6813" w:type="dxa"/>
          </w:tcPr>
          <w:p w:rsidR="001B0748" w:rsidRPr="008E5EBB" w:rsidRDefault="001B0748" w:rsidP="00E924B6">
            <w:pPr>
              <w:pStyle w:val="BodyText"/>
              <w:tabs>
                <w:tab w:val="left" w:pos="6804"/>
              </w:tabs>
              <w:jc w:val="left"/>
            </w:pPr>
            <w:r>
              <w:t>Submission of abstracts, including Forms A and B</w:t>
            </w:r>
            <w:r w:rsidR="00E924B6">
              <w:t>,</w:t>
            </w:r>
            <w:r>
              <w:t xml:space="preserve"> through official channels to the IAEA</w:t>
            </w:r>
          </w:p>
        </w:tc>
        <w:tc>
          <w:tcPr>
            <w:tcW w:w="2191" w:type="dxa"/>
          </w:tcPr>
          <w:p w:rsidR="001B0748" w:rsidRDefault="006F39B0" w:rsidP="00BD1D34">
            <w:pPr>
              <w:pStyle w:val="BodyText"/>
              <w:tabs>
                <w:tab w:val="left" w:pos="6804"/>
              </w:tabs>
              <w:jc w:val="left"/>
              <w:rPr>
                <w:b/>
              </w:rPr>
            </w:pPr>
            <w:r>
              <w:rPr>
                <w:b/>
              </w:rPr>
              <w:t>30 September</w:t>
            </w:r>
            <w:r w:rsidR="001B0748">
              <w:rPr>
                <w:b/>
              </w:rPr>
              <w:t xml:space="preserve"> 2016</w:t>
            </w:r>
          </w:p>
        </w:tc>
      </w:tr>
      <w:tr w:rsidR="001B0748" w:rsidTr="001B0748">
        <w:tc>
          <w:tcPr>
            <w:tcW w:w="6813" w:type="dxa"/>
          </w:tcPr>
          <w:p w:rsidR="00C16B4F" w:rsidRPr="00C16B4F" w:rsidRDefault="001B0748" w:rsidP="00C16B4F">
            <w:pPr>
              <w:pStyle w:val="BodyText"/>
              <w:tabs>
                <w:tab w:val="left" w:pos="6804"/>
              </w:tabs>
              <w:jc w:val="left"/>
              <w:rPr>
                <w:color w:val="000000" w:themeColor="text1"/>
              </w:rPr>
            </w:pPr>
            <w:r w:rsidRPr="008E5EBB">
              <w:rPr>
                <w:color w:val="000000" w:themeColor="text1"/>
              </w:rPr>
              <w:t>Submission of Grant Application</w:t>
            </w:r>
            <w:r>
              <w:rPr>
                <w:color w:val="000000" w:themeColor="text1"/>
              </w:rPr>
              <w:t xml:space="preserve"> Form</w:t>
            </w:r>
            <w:r w:rsidRPr="008E5EBB">
              <w:rPr>
                <w:color w:val="000000" w:themeColor="text1"/>
              </w:rPr>
              <w:t xml:space="preserve"> (Form C) through official channels</w:t>
            </w:r>
          </w:p>
        </w:tc>
        <w:tc>
          <w:tcPr>
            <w:tcW w:w="2191" w:type="dxa"/>
          </w:tcPr>
          <w:p w:rsidR="001B0748" w:rsidRDefault="006F39B0" w:rsidP="00BD1D34">
            <w:pPr>
              <w:pStyle w:val="BodyText"/>
              <w:tabs>
                <w:tab w:val="left" w:pos="6804"/>
              </w:tabs>
              <w:jc w:val="left"/>
              <w:rPr>
                <w:b/>
              </w:rPr>
            </w:pPr>
            <w:r>
              <w:rPr>
                <w:b/>
              </w:rPr>
              <w:t>30 September</w:t>
            </w:r>
            <w:r w:rsidR="001B0748">
              <w:rPr>
                <w:b/>
              </w:rPr>
              <w:t xml:space="preserve"> 2016</w:t>
            </w:r>
          </w:p>
        </w:tc>
      </w:tr>
      <w:tr w:rsidR="001B0748" w:rsidTr="001B0748">
        <w:tc>
          <w:tcPr>
            <w:tcW w:w="6813" w:type="dxa"/>
          </w:tcPr>
          <w:p w:rsidR="001B0748" w:rsidRPr="008E5EBB" w:rsidRDefault="001B0748" w:rsidP="00BD1D34">
            <w:pPr>
              <w:pStyle w:val="BodyText"/>
              <w:tabs>
                <w:tab w:val="left" w:pos="6804"/>
              </w:tabs>
              <w:jc w:val="left"/>
            </w:pPr>
            <w:r>
              <w:t>Notification of acceptance of abstract</w:t>
            </w:r>
          </w:p>
        </w:tc>
        <w:tc>
          <w:tcPr>
            <w:tcW w:w="2191" w:type="dxa"/>
          </w:tcPr>
          <w:p w:rsidR="001B0748" w:rsidRDefault="004E6013" w:rsidP="00BD1D34">
            <w:pPr>
              <w:pStyle w:val="BodyText"/>
              <w:tabs>
                <w:tab w:val="left" w:pos="6804"/>
              </w:tabs>
              <w:jc w:val="left"/>
              <w:rPr>
                <w:b/>
              </w:rPr>
            </w:pPr>
            <w:r>
              <w:rPr>
                <w:b/>
              </w:rPr>
              <w:t xml:space="preserve">early </w:t>
            </w:r>
            <w:r w:rsidR="006F39B0">
              <w:rPr>
                <w:b/>
              </w:rPr>
              <w:t xml:space="preserve">November </w:t>
            </w:r>
            <w:r w:rsidR="001B0748">
              <w:rPr>
                <w:b/>
              </w:rPr>
              <w:t>2016</w:t>
            </w:r>
          </w:p>
        </w:tc>
      </w:tr>
      <w:tr w:rsidR="004E4A56" w:rsidTr="001B0748">
        <w:tc>
          <w:tcPr>
            <w:tcW w:w="6813" w:type="dxa"/>
          </w:tcPr>
          <w:p w:rsidR="004E4A56" w:rsidRDefault="004E4A56" w:rsidP="00BD1D34">
            <w:pPr>
              <w:pStyle w:val="BodyText"/>
              <w:tabs>
                <w:tab w:val="left" w:pos="6804"/>
              </w:tabs>
              <w:jc w:val="left"/>
            </w:pPr>
            <w:r w:rsidRPr="008E5EBB">
              <w:t xml:space="preserve">Electronic submission of </w:t>
            </w:r>
            <w:r w:rsidR="004E6013">
              <w:t xml:space="preserve">full </w:t>
            </w:r>
            <w:r w:rsidR="002C49B0">
              <w:t>paper</w:t>
            </w:r>
          </w:p>
        </w:tc>
        <w:tc>
          <w:tcPr>
            <w:tcW w:w="2191" w:type="dxa"/>
          </w:tcPr>
          <w:p w:rsidR="004E4A56" w:rsidRDefault="001B0748" w:rsidP="00BD1D34">
            <w:pPr>
              <w:pStyle w:val="BodyText"/>
              <w:tabs>
                <w:tab w:val="left" w:pos="6804"/>
              </w:tabs>
              <w:jc w:val="left"/>
            </w:pPr>
            <w:r>
              <w:rPr>
                <w:b/>
              </w:rPr>
              <w:t xml:space="preserve">31 </w:t>
            </w:r>
            <w:r w:rsidR="00254507">
              <w:rPr>
                <w:b/>
              </w:rPr>
              <w:t xml:space="preserve">December </w:t>
            </w:r>
            <w:r>
              <w:rPr>
                <w:b/>
              </w:rPr>
              <w:t>201</w:t>
            </w:r>
            <w:r w:rsidR="00254507">
              <w:rPr>
                <w:b/>
              </w:rPr>
              <w:t>6</w:t>
            </w:r>
          </w:p>
        </w:tc>
      </w:tr>
      <w:tr w:rsidR="001B0748" w:rsidTr="001B0748">
        <w:tc>
          <w:tcPr>
            <w:tcW w:w="6813" w:type="dxa"/>
          </w:tcPr>
          <w:p w:rsidR="00D7187D" w:rsidRPr="008E5EBB" w:rsidRDefault="001B0748" w:rsidP="0012221A">
            <w:pPr>
              <w:pStyle w:val="BodyText"/>
              <w:tabs>
                <w:tab w:val="left" w:pos="6804"/>
              </w:tabs>
              <w:jc w:val="left"/>
              <w:rPr>
                <w:color w:val="000000" w:themeColor="text1"/>
              </w:rPr>
            </w:pPr>
            <w:r>
              <w:rPr>
                <w:color w:val="000000" w:themeColor="text1"/>
              </w:rPr>
              <w:t xml:space="preserve">Notification of review of full paper, </w:t>
            </w:r>
            <w:r w:rsidR="00B06FBA">
              <w:rPr>
                <w:color w:val="000000" w:themeColor="text1"/>
              </w:rPr>
              <w:t xml:space="preserve">if </w:t>
            </w:r>
            <w:r>
              <w:rPr>
                <w:color w:val="000000" w:themeColor="text1"/>
              </w:rPr>
              <w:t>applicable</w:t>
            </w:r>
          </w:p>
        </w:tc>
        <w:tc>
          <w:tcPr>
            <w:tcW w:w="2191" w:type="dxa"/>
          </w:tcPr>
          <w:p w:rsidR="00D7187D" w:rsidRDefault="00254507" w:rsidP="0012221A">
            <w:pPr>
              <w:pStyle w:val="BodyText"/>
              <w:tabs>
                <w:tab w:val="left" w:pos="6804"/>
              </w:tabs>
              <w:jc w:val="left"/>
              <w:rPr>
                <w:b/>
                <w:color w:val="000000" w:themeColor="text1"/>
              </w:rPr>
            </w:pPr>
            <w:r>
              <w:rPr>
                <w:b/>
                <w:color w:val="000000" w:themeColor="text1"/>
              </w:rPr>
              <w:t>1</w:t>
            </w:r>
            <w:r w:rsidR="001B0748">
              <w:rPr>
                <w:b/>
                <w:color w:val="000000" w:themeColor="text1"/>
              </w:rPr>
              <w:t xml:space="preserve"> </w:t>
            </w:r>
            <w:r>
              <w:rPr>
                <w:b/>
                <w:color w:val="000000" w:themeColor="text1"/>
              </w:rPr>
              <w:t xml:space="preserve">March </w:t>
            </w:r>
            <w:r w:rsidR="001B0748">
              <w:rPr>
                <w:b/>
                <w:color w:val="000000" w:themeColor="text1"/>
              </w:rPr>
              <w:t>2017</w:t>
            </w:r>
          </w:p>
        </w:tc>
      </w:tr>
      <w:tr w:rsidR="00D7187D" w:rsidTr="001B0748">
        <w:tc>
          <w:tcPr>
            <w:tcW w:w="6813" w:type="dxa"/>
          </w:tcPr>
          <w:p w:rsidR="00D7187D" w:rsidRPr="008E5EBB" w:rsidRDefault="006610EE" w:rsidP="006610EE">
            <w:pPr>
              <w:pStyle w:val="BodyText"/>
              <w:tabs>
                <w:tab w:val="left" w:pos="6804"/>
              </w:tabs>
              <w:jc w:val="left"/>
              <w:rPr>
                <w:color w:val="000000" w:themeColor="text1"/>
              </w:rPr>
            </w:pPr>
            <w:r>
              <w:rPr>
                <w:color w:val="000000" w:themeColor="text1"/>
              </w:rPr>
              <w:t>Deadline for r</w:t>
            </w:r>
            <w:r w:rsidR="00D7187D">
              <w:rPr>
                <w:color w:val="000000" w:themeColor="text1"/>
              </w:rPr>
              <w:t>equest for visa letter to</w:t>
            </w:r>
            <w:r w:rsidR="009409EA">
              <w:rPr>
                <w:color w:val="000000" w:themeColor="text1"/>
              </w:rPr>
              <w:t xml:space="preserve"> Mr </w:t>
            </w:r>
            <w:proofErr w:type="spellStart"/>
            <w:r w:rsidR="009409EA">
              <w:rPr>
                <w:color w:val="000000" w:themeColor="text1"/>
              </w:rPr>
              <w:t>Evgeny</w:t>
            </w:r>
            <w:proofErr w:type="spellEnd"/>
            <w:r w:rsidR="009409EA">
              <w:rPr>
                <w:color w:val="000000" w:themeColor="text1"/>
              </w:rPr>
              <w:t xml:space="preserve"> </w:t>
            </w:r>
            <w:proofErr w:type="spellStart"/>
            <w:r w:rsidR="009409EA">
              <w:rPr>
                <w:color w:val="000000" w:themeColor="text1"/>
              </w:rPr>
              <w:t>Shamin</w:t>
            </w:r>
            <w:proofErr w:type="spellEnd"/>
            <w:r w:rsidR="009409EA">
              <w:rPr>
                <w:color w:val="000000" w:themeColor="text1"/>
              </w:rPr>
              <w:t xml:space="preserve"> (</w:t>
            </w:r>
            <w:hyperlink r:id="rId17" w:history="1">
              <w:r w:rsidR="009409EA" w:rsidRPr="003715F2">
                <w:rPr>
                  <w:rStyle w:val="Hyperlink"/>
                </w:rPr>
                <w:t>eashamin@rosatom.ru</w:t>
              </w:r>
            </w:hyperlink>
            <w:r w:rsidR="009409EA">
              <w:rPr>
                <w:color w:val="000000" w:themeColor="text1"/>
              </w:rPr>
              <w:t xml:space="preserve">) from the Local Organizing Committee </w:t>
            </w:r>
          </w:p>
        </w:tc>
        <w:tc>
          <w:tcPr>
            <w:tcW w:w="2191" w:type="dxa"/>
          </w:tcPr>
          <w:p w:rsidR="00D7187D" w:rsidRDefault="00254507" w:rsidP="009409EA">
            <w:pPr>
              <w:pStyle w:val="BodyText"/>
              <w:tabs>
                <w:tab w:val="left" w:pos="6804"/>
              </w:tabs>
              <w:jc w:val="left"/>
              <w:rPr>
                <w:b/>
                <w:color w:val="000000" w:themeColor="text1"/>
              </w:rPr>
            </w:pPr>
            <w:r>
              <w:rPr>
                <w:b/>
                <w:color w:val="000000" w:themeColor="text1"/>
              </w:rPr>
              <w:t>1</w:t>
            </w:r>
            <w:r w:rsidR="00D7187D">
              <w:rPr>
                <w:b/>
                <w:color w:val="000000" w:themeColor="text1"/>
              </w:rPr>
              <w:t xml:space="preserve"> </w:t>
            </w:r>
            <w:r w:rsidR="009409EA">
              <w:rPr>
                <w:b/>
                <w:color w:val="000000" w:themeColor="text1"/>
              </w:rPr>
              <w:t xml:space="preserve">April </w:t>
            </w:r>
            <w:r w:rsidR="00D7187D">
              <w:rPr>
                <w:b/>
                <w:color w:val="000000" w:themeColor="text1"/>
              </w:rPr>
              <w:t>2017</w:t>
            </w:r>
          </w:p>
        </w:tc>
      </w:tr>
      <w:tr w:rsidR="0012221A" w:rsidTr="001B0748">
        <w:tc>
          <w:tcPr>
            <w:tcW w:w="6813" w:type="dxa"/>
          </w:tcPr>
          <w:p w:rsidR="0012221A" w:rsidRDefault="0012221A" w:rsidP="009409EA">
            <w:pPr>
              <w:pStyle w:val="BodyText"/>
              <w:tabs>
                <w:tab w:val="left" w:pos="6804"/>
              </w:tabs>
              <w:jc w:val="left"/>
              <w:rPr>
                <w:color w:val="000000" w:themeColor="text1"/>
              </w:rPr>
            </w:pPr>
            <w:r>
              <w:rPr>
                <w:color w:val="000000" w:themeColor="text1"/>
              </w:rPr>
              <w:t>Deadline for revised papers</w:t>
            </w:r>
          </w:p>
        </w:tc>
        <w:tc>
          <w:tcPr>
            <w:tcW w:w="2191" w:type="dxa"/>
          </w:tcPr>
          <w:p w:rsidR="0012221A" w:rsidRDefault="005C2178" w:rsidP="009409EA">
            <w:pPr>
              <w:pStyle w:val="BodyText"/>
              <w:tabs>
                <w:tab w:val="left" w:pos="6804"/>
              </w:tabs>
              <w:jc w:val="left"/>
              <w:rPr>
                <w:b/>
                <w:color w:val="000000" w:themeColor="text1"/>
              </w:rPr>
            </w:pPr>
            <w:r>
              <w:rPr>
                <w:b/>
                <w:color w:val="000000" w:themeColor="text1"/>
              </w:rPr>
              <w:t>20 April</w:t>
            </w:r>
            <w:r w:rsidR="0012221A">
              <w:rPr>
                <w:b/>
                <w:color w:val="000000" w:themeColor="text1"/>
              </w:rPr>
              <w:t xml:space="preserve"> 2017</w:t>
            </w:r>
          </w:p>
        </w:tc>
      </w:tr>
    </w:tbl>
    <w:p w:rsidR="00733D7D" w:rsidRPr="008E5EBB" w:rsidRDefault="00F82C2F" w:rsidP="004E4A56">
      <w:pPr>
        <w:pStyle w:val="Heading1"/>
        <w:spacing w:before="840" w:after="360"/>
      </w:pPr>
      <w:r w:rsidRPr="008E5EBB">
        <w:lastRenderedPageBreak/>
        <w:t>Conference Secretariat</w:t>
      </w:r>
    </w:p>
    <w:p w:rsidR="00797EF7" w:rsidRPr="008E5EBB" w:rsidRDefault="00315B0E" w:rsidP="00797EF7">
      <w:pPr>
        <w:pStyle w:val="BodyText"/>
        <w:keepNext/>
        <w:keepLines/>
        <w:rPr>
          <w:b/>
          <w:sz w:val="24"/>
          <w:szCs w:val="24"/>
        </w:rPr>
      </w:pPr>
      <w:r w:rsidRPr="008E5EBB">
        <w:rPr>
          <w:b/>
          <w:sz w:val="24"/>
          <w:szCs w:val="24"/>
        </w:rPr>
        <w:t>General postal address and contact details of the IAEA:</w:t>
      </w:r>
    </w:p>
    <w:p w:rsidR="00797EF7" w:rsidRPr="008E5EBB" w:rsidRDefault="00797EF7" w:rsidP="00132182">
      <w:pPr>
        <w:pStyle w:val="BodyText"/>
        <w:keepNext/>
        <w:keepLines/>
      </w:pPr>
      <w:r w:rsidRPr="008E5EBB">
        <w:rPr>
          <w:rFonts w:eastAsia="MS Mincho"/>
          <w:szCs w:val="22"/>
        </w:rPr>
        <w:t>International Atomic Energy Agency</w:t>
      </w:r>
      <w:r w:rsidRPr="008E5EBB">
        <w:br/>
      </w:r>
      <w:r w:rsidRPr="008E5EBB">
        <w:rPr>
          <w:rFonts w:eastAsia="MS Mincho"/>
          <w:szCs w:val="22"/>
        </w:rPr>
        <w:t>Vienna International Centre</w:t>
      </w:r>
      <w:r w:rsidRPr="008E5EBB">
        <w:rPr>
          <w:rFonts w:eastAsia="MS Mincho"/>
          <w:szCs w:val="22"/>
        </w:rPr>
        <w:br/>
        <w:t>PO Box 100</w:t>
      </w:r>
      <w:r w:rsidRPr="008E5EBB">
        <w:br/>
      </w:r>
      <w:r w:rsidRPr="008E5EBB">
        <w:rPr>
          <w:rFonts w:eastAsia="MS Mincho"/>
          <w:szCs w:val="22"/>
        </w:rPr>
        <w:t>1400 VIENNA</w:t>
      </w:r>
      <w:r w:rsidRPr="008E5EBB">
        <w:rPr>
          <w:rFonts w:eastAsia="MS Mincho"/>
          <w:szCs w:val="22"/>
        </w:rPr>
        <w:br/>
        <w:t>AUSTRIA</w:t>
      </w:r>
      <w:r w:rsidRPr="008E5EBB">
        <w:br/>
      </w:r>
      <w:r w:rsidRPr="008E5EBB">
        <w:rPr>
          <w:rFonts w:eastAsia="MS Mincho"/>
          <w:szCs w:val="22"/>
          <w:lang w:eastAsia="ja-JP"/>
        </w:rPr>
        <w:t>Tel.: +43 1 2600</w:t>
      </w:r>
      <w:r w:rsidRPr="008E5EBB">
        <w:br/>
      </w:r>
      <w:r w:rsidRPr="008E5EBB">
        <w:rPr>
          <w:rFonts w:eastAsia="MS Mincho"/>
          <w:szCs w:val="22"/>
          <w:lang w:eastAsia="ja-JP"/>
        </w:rPr>
        <w:t>Fax: +43 1 2600 2007</w:t>
      </w:r>
      <w:r w:rsidRPr="008E5EBB">
        <w:br/>
      </w:r>
      <w:r w:rsidRPr="008E5EBB">
        <w:rPr>
          <w:rFonts w:eastAsia="MS Mincho"/>
          <w:szCs w:val="22"/>
          <w:lang w:eastAsia="ja-JP"/>
        </w:rPr>
        <w:t xml:space="preserve">Email: </w:t>
      </w:r>
      <w:hyperlink r:id="rId18" w:history="1">
        <w:r w:rsidR="00132182" w:rsidRPr="008E5EBB">
          <w:rPr>
            <w:rStyle w:val="Hyperlink"/>
            <w:rFonts w:eastAsia="Batang"/>
            <w:szCs w:val="22"/>
            <w:lang w:eastAsia="ko-KR"/>
          </w:rPr>
          <w:t>Official.Mail@iaea.org</w:t>
        </w:r>
      </w:hyperlink>
    </w:p>
    <w:p w:rsidR="0039696D" w:rsidRPr="008E5EBB" w:rsidRDefault="0039696D" w:rsidP="006B683F">
      <w:pPr>
        <w:pStyle w:val="Heading4"/>
        <w:rPr>
          <w:lang w:val="en-GB"/>
        </w:rPr>
      </w:pPr>
    </w:p>
    <w:p w:rsidR="00733D7D" w:rsidRPr="008E5EBB" w:rsidRDefault="00A76996" w:rsidP="008660CA">
      <w:pPr>
        <w:pStyle w:val="Heading4"/>
        <w:rPr>
          <w:lang w:val="en-GB"/>
        </w:rPr>
      </w:pPr>
      <w:r w:rsidRPr="008E5EBB">
        <w:rPr>
          <w:lang w:val="en-GB"/>
        </w:rPr>
        <w:t>Scientific Secretar</w:t>
      </w:r>
      <w:r w:rsidR="00E448E2" w:rsidRPr="008E5EBB">
        <w:rPr>
          <w:lang w:val="en-GB"/>
        </w:rPr>
        <w:t>i</w:t>
      </w:r>
      <w:r w:rsidR="0049650C" w:rsidRPr="008E5EBB">
        <w:rPr>
          <w:lang w:val="en-GB"/>
        </w:rPr>
        <w:t>at</w:t>
      </w:r>
      <w:r w:rsidR="00733D7D" w:rsidRPr="008E5EBB">
        <w:rPr>
          <w:lang w:val="en-GB"/>
        </w:rPr>
        <w:t>:</w:t>
      </w:r>
    </w:p>
    <w:p w:rsidR="009B4FE3" w:rsidRPr="008E5EBB" w:rsidRDefault="009B4FE3" w:rsidP="00203954">
      <w:pPr>
        <w:pStyle w:val="BodyText"/>
        <w:spacing w:after="0"/>
      </w:pPr>
    </w:p>
    <w:p w:rsidR="009B387A" w:rsidRPr="006E640C" w:rsidRDefault="009B387A" w:rsidP="00E924B6">
      <w:pPr>
        <w:pStyle w:val="BodyText"/>
        <w:spacing w:after="0"/>
        <w:rPr>
          <w:b/>
        </w:rPr>
      </w:pPr>
      <w:r w:rsidRPr="006E640C">
        <w:rPr>
          <w:b/>
        </w:rPr>
        <w:t>Ms Amparo Gonz</w:t>
      </w:r>
      <w:r w:rsidR="00E924B6">
        <w:rPr>
          <w:b/>
        </w:rPr>
        <w:t>á</w:t>
      </w:r>
      <w:r w:rsidRPr="006E640C">
        <w:rPr>
          <w:b/>
        </w:rPr>
        <w:t>lez-Espartero</w:t>
      </w:r>
    </w:p>
    <w:p w:rsidR="006E640C" w:rsidRDefault="006E640C" w:rsidP="009B387A">
      <w:pPr>
        <w:pStyle w:val="BodyText"/>
        <w:spacing w:after="0"/>
        <w:jc w:val="left"/>
      </w:pPr>
      <w:r>
        <w:t>Division of Nuclear Fuel Cycle and Waste Technology</w:t>
      </w:r>
    </w:p>
    <w:p w:rsidR="009B387A" w:rsidRDefault="009B387A" w:rsidP="009B387A">
      <w:pPr>
        <w:pStyle w:val="BodyText"/>
        <w:spacing w:after="0"/>
        <w:jc w:val="left"/>
      </w:pPr>
      <w:r>
        <w:t>Department of Nuclear Energy</w:t>
      </w:r>
      <w:r w:rsidRPr="008E5EBB">
        <w:t xml:space="preserve"> </w:t>
      </w:r>
    </w:p>
    <w:p w:rsidR="009B387A" w:rsidRDefault="009B387A" w:rsidP="009B387A">
      <w:pPr>
        <w:pStyle w:val="BodyText"/>
        <w:spacing w:after="0"/>
        <w:jc w:val="left"/>
      </w:pPr>
      <w:r w:rsidRPr="008E5EBB">
        <w:t xml:space="preserve">Tel.: +43 1 2600 </w:t>
      </w:r>
      <w:r w:rsidR="006E640C">
        <w:t>22507</w:t>
      </w:r>
    </w:p>
    <w:p w:rsidR="009B387A" w:rsidRPr="008E5EBB" w:rsidRDefault="009B387A" w:rsidP="009B387A">
      <w:pPr>
        <w:pStyle w:val="BodyText"/>
        <w:spacing w:after="0"/>
        <w:jc w:val="left"/>
      </w:pPr>
    </w:p>
    <w:p w:rsidR="00D84983" w:rsidRDefault="00D15A0E" w:rsidP="00D84983">
      <w:pPr>
        <w:pStyle w:val="BodyText"/>
        <w:spacing w:after="0"/>
        <w:rPr>
          <w:b/>
        </w:rPr>
      </w:pPr>
      <w:r>
        <w:rPr>
          <w:b/>
        </w:rPr>
        <w:t xml:space="preserve">Mr </w:t>
      </w:r>
      <w:r w:rsidR="009B387A">
        <w:rPr>
          <w:b/>
        </w:rPr>
        <w:t xml:space="preserve">Vladimir </w:t>
      </w:r>
      <w:proofErr w:type="spellStart"/>
      <w:r w:rsidR="009B387A">
        <w:rPr>
          <w:b/>
        </w:rPr>
        <w:t>Kriventsev</w:t>
      </w:r>
      <w:proofErr w:type="spellEnd"/>
    </w:p>
    <w:p w:rsidR="009B387A" w:rsidRPr="009B387A" w:rsidRDefault="009B387A" w:rsidP="00D84983">
      <w:pPr>
        <w:pStyle w:val="BodyText"/>
        <w:spacing w:after="0"/>
      </w:pPr>
      <w:r w:rsidRPr="009B387A">
        <w:t>Division of Nuclear Power</w:t>
      </w:r>
    </w:p>
    <w:p w:rsidR="009B387A" w:rsidRDefault="009B387A" w:rsidP="00D84983">
      <w:pPr>
        <w:pStyle w:val="BodyText"/>
        <w:spacing w:after="0"/>
        <w:jc w:val="left"/>
      </w:pPr>
      <w:r>
        <w:t>Department of Nuclear Energy</w:t>
      </w:r>
    </w:p>
    <w:p w:rsidR="0049650C" w:rsidRPr="005E6416" w:rsidRDefault="00E448E2" w:rsidP="00D84983">
      <w:pPr>
        <w:pStyle w:val="BodyText"/>
        <w:spacing w:after="0"/>
        <w:jc w:val="left"/>
      </w:pPr>
      <w:r w:rsidRPr="005E6416">
        <w:t>Tel.: +43 1 2600</w:t>
      </w:r>
      <w:r w:rsidR="009B387A" w:rsidRPr="005E6416">
        <w:t xml:space="preserve"> </w:t>
      </w:r>
      <w:r w:rsidR="005E6416">
        <w:t>22808</w:t>
      </w:r>
    </w:p>
    <w:p w:rsidR="00D84983" w:rsidRPr="005E6416" w:rsidRDefault="00D84983" w:rsidP="00D84983">
      <w:pPr>
        <w:pStyle w:val="BodyText"/>
        <w:spacing w:after="0"/>
        <w:jc w:val="left"/>
      </w:pPr>
    </w:p>
    <w:p w:rsidR="00626D47" w:rsidRDefault="0049650C" w:rsidP="0049650C">
      <w:pPr>
        <w:pStyle w:val="BodyText"/>
        <w:spacing w:after="0"/>
        <w:jc w:val="left"/>
      </w:pPr>
      <w:r w:rsidRPr="008E5EBB">
        <w:rPr>
          <w:b/>
        </w:rPr>
        <w:t xml:space="preserve">Email address of the </w:t>
      </w:r>
      <w:r w:rsidR="00D84983">
        <w:rPr>
          <w:b/>
        </w:rPr>
        <w:t>S</w:t>
      </w:r>
      <w:r w:rsidRPr="008E5EBB">
        <w:rPr>
          <w:b/>
        </w:rPr>
        <w:t xml:space="preserve">cientific </w:t>
      </w:r>
      <w:r w:rsidR="00D84983">
        <w:rPr>
          <w:b/>
        </w:rPr>
        <w:t>S</w:t>
      </w:r>
      <w:r w:rsidRPr="008E5EBB">
        <w:rPr>
          <w:b/>
        </w:rPr>
        <w:t>ecretariat:</w:t>
      </w:r>
      <w:r w:rsidRPr="008E5EBB">
        <w:t xml:space="preserve"> </w:t>
      </w:r>
      <w:r w:rsidR="004F6D4D">
        <w:t xml:space="preserve"> </w:t>
      </w:r>
      <w:hyperlink r:id="rId19" w:history="1">
        <w:r w:rsidR="004F6D4D" w:rsidRPr="007D2C3E">
          <w:rPr>
            <w:rStyle w:val="Hyperlink"/>
          </w:rPr>
          <w:t>FR17.Contact-Point@iaea.org</w:t>
        </w:r>
      </w:hyperlink>
    </w:p>
    <w:p w:rsidR="0049650C" w:rsidRPr="008E5EBB" w:rsidRDefault="0049650C" w:rsidP="0049650C">
      <w:pPr>
        <w:pStyle w:val="BodyText"/>
        <w:spacing w:after="0"/>
        <w:jc w:val="left"/>
      </w:pPr>
    </w:p>
    <w:p w:rsidR="00733D7D" w:rsidRPr="008E5EBB" w:rsidRDefault="00733D7D" w:rsidP="00B22274">
      <w:pPr>
        <w:pStyle w:val="Heading4"/>
        <w:rPr>
          <w:lang w:val="en-GB"/>
        </w:rPr>
      </w:pPr>
      <w:r w:rsidRPr="008E5EBB">
        <w:rPr>
          <w:lang w:val="en-GB"/>
        </w:rPr>
        <w:t xml:space="preserve">Administration and </w:t>
      </w:r>
      <w:r w:rsidR="00B22274" w:rsidRPr="008E5EBB">
        <w:rPr>
          <w:lang w:val="en-GB"/>
        </w:rPr>
        <w:t>o</w:t>
      </w:r>
      <w:r w:rsidRPr="008E5EBB">
        <w:rPr>
          <w:lang w:val="en-GB"/>
        </w:rPr>
        <w:t>rganization:</w:t>
      </w:r>
    </w:p>
    <w:p w:rsidR="00D10DE9" w:rsidRPr="008E5EBB" w:rsidRDefault="00D10DE9" w:rsidP="00AE2E9B">
      <w:pPr>
        <w:pStyle w:val="BodyTextMultiline"/>
        <w:numPr>
          <w:ilvl w:val="0"/>
          <w:numId w:val="0"/>
        </w:numPr>
        <w:spacing w:after="0"/>
      </w:pPr>
    </w:p>
    <w:p w:rsidR="007532E2" w:rsidRPr="008E5EBB" w:rsidRDefault="007532E2" w:rsidP="00496659">
      <w:pPr>
        <w:pStyle w:val="BodyText"/>
        <w:spacing w:after="0"/>
        <w:contextualSpacing/>
        <w:rPr>
          <w:b/>
          <w:bCs/>
        </w:rPr>
      </w:pPr>
      <w:r w:rsidRPr="008E5EBB">
        <w:rPr>
          <w:b/>
          <w:bCs/>
        </w:rPr>
        <w:t xml:space="preserve">Ms </w:t>
      </w:r>
      <w:r w:rsidR="004269A8">
        <w:rPr>
          <w:b/>
          <w:bCs/>
        </w:rPr>
        <w:t xml:space="preserve">Martina </w:t>
      </w:r>
      <w:proofErr w:type="spellStart"/>
      <w:r w:rsidR="004269A8">
        <w:rPr>
          <w:b/>
          <w:bCs/>
        </w:rPr>
        <w:t>Neuhold</w:t>
      </w:r>
      <w:proofErr w:type="spellEnd"/>
    </w:p>
    <w:p w:rsidR="00D84983" w:rsidRDefault="00733D7D" w:rsidP="00496659">
      <w:pPr>
        <w:pStyle w:val="BodyText"/>
        <w:contextualSpacing/>
      </w:pPr>
      <w:r w:rsidRPr="008E5EBB">
        <w:t>Conference Services Section</w:t>
      </w:r>
    </w:p>
    <w:p w:rsidR="00D84983" w:rsidRDefault="00733D7D" w:rsidP="00496659">
      <w:pPr>
        <w:pStyle w:val="BodyText"/>
        <w:contextualSpacing/>
      </w:pPr>
      <w:r w:rsidRPr="008E5EBB">
        <w:t>Division of Conference and Document Services</w:t>
      </w:r>
    </w:p>
    <w:p w:rsidR="00D84983" w:rsidRDefault="000860AF" w:rsidP="00496659">
      <w:pPr>
        <w:pStyle w:val="BodyText"/>
        <w:contextualSpacing/>
      </w:pPr>
      <w:r w:rsidRPr="008E5EBB">
        <w:t>Department of Management</w:t>
      </w:r>
    </w:p>
    <w:p w:rsidR="00D84983" w:rsidRDefault="00733D7D" w:rsidP="00496659">
      <w:pPr>
        <w:pStyle w:val="BodyText"/>
        <w:contextualSpacing/>
      </w:pPr>
      <w:r w:rsidRPr="008E5EBB">
        <w:t>IAEA-CN-</w:t>
      </w:r>
      <w:r w:rsidR="00DC27BF">
        <w:t>245</w:t>
      </w:r>
    </w:p>
    <w:p w:rsidR="00D84983" w:rsidRDefault="00733D7D" w:rsidP="00496659">
      <w:pPr>
        <w:pStyle w:val="BodyText"/>
        <w:contextualSpacing/>
      </w:pPr>
      <w:r w:rsidRPr="008E5EBB">
        <w:t>Tel.: +</w:t>
      </w:r>
      <w:r w:rsidR="00AF50D5" w:rsidRPr="008E5EBB">
        <w:t>43</w:t>
      </w:r>
      <w:r w:rsidR="00B22274" w:rsidRPr="008E5EBB">
        <w:t xml:space="preserve"> </w:t>
      </w:r>
      <w:r w:rsidR="00AF50D5" w:rsidRPr="008E5EBB">
        <w:t>1</w:t>
      </w:r>
      <w:r w:rsidR="00B22274" w:rsidRPr="008E5EBB">
        <w:t xml:space="preserve"> </w:t>
      </w:r>
      <w:r w:rsidRPr="008E5EBB">
        <w:t xml:space="preserve">2600 </w:t>
      </w:r>
      <w:r w:rsidR="00D15A0E">
        <w:t>2131</w:t>
      </w:r>
      <w:r w:rsidR="004269A8">
        <w:t>4</w:t>
      </w:r>
    </w:p>
    <w:p w:rsidR="00733D7D" w:rsidRPr="008E5EBB" w:rsidRDefault="00733D7D" w:rsidP="00D84983">
      <w:pPr>
        <w:pStyle w:val="BodyText"/>
        <w:rPr>
          <w:rStyle w:val="Hyperlink"/>
          <w:color w:val="auto"/>
          <w:u w:val="none"/>
        </w:rPr>
      </w:pPr>
      <w:r w:rsidRPr="008E5EBB">
        <w:t xml:space="preserve">Email: </w:t>
      </w:r>
      <w:hyperlink r:id="rId20" w:history="1">
        <w:r w:rsidR="004269A8" w:rsidRPr="00FC2448">
          <w:rPr>
            <w:rStyle w:val="Hyperlink"/>
          </w:rPr>
          <w:t>m.neuhold@iaea.org</w:t>
        </w:r>
      </w:hyperlink>
    </w:p>
    <w:p w:rsidR="00733D7D" w:rsidRPr="008E5EBB" w:rsidRDefault="00733D7D" w:rsidP="00D84983">
      <w:pPr>
        <w:pStyle w:val="BodyText"/>
      </w:pPr>
      <w:r w:rsidRPr="008E5EBB">
        <w:t xml:space="preserve">Subsequent correspondence on scientific matters should be sent to </w:t>
      </w:r>
      <w:r w:rsidR="0049650C" w:rsidRPr="008E5EBB">
        <w:t>the Scientific Secretariat</w:t>
      </w:r>
      <w:r w:rsidRPr="008E5EBB">
        <w:t xml:space="preserve"> and correspondence on administrative matters to the Conference Services Section.</w:t>
      </w:r>
    </w:p>
    <w:p w:rsidR="00733D7D" w:rsidRPr="008E5EBB" w:rsidRDefault="00F82C2F" w:rsidP="00F02DF7">
      <w:pPr>
        <w:pStyle w:val="Heading1"/>
        <w:spacing w:before="840" w:after="360"/>
      </w:pPr>
      <w:bookmarkStart w:id="4" w:name="_Ref388617255"/>
      <w:r w:rsidRPr="008E5EBB">
        <w:t xml:space="preserve">Conference </w:t>
      </w:r>
      <w:r w:rsidR="00797EF7" w:rsidRPr="008E5EBB">
        <w:t>W</w:t>
      </w:r>
      <w:r w:rsidRPr="008E5EBB">
        <w:t>eb</w:t>
      </w:r>
      <w:r w:rsidR="00797EF7" w:rsidRPr="008E5EBB">
        <w:t xml:space="preserve"> Page</w:t>
      </w:r>
      <w:bookmarkEnd w:id="4"/>
    </w:p>
    <w:p w:rsidR="00733D7D" w:rsidRDefault="00733D7D" w:rsidP="00636D2A">
      <w:pPr>
        <w:pStyle w:val="BodyText"/>
      </w:pPr>
      <w:r w:rsidRPr="008E5EBB">
        <w:t>Please visit the IAEA conference web</w:t>
      </w:r>
      <w:r w:rsidR="00797EF7" w:rsidRPr="008E5EBB">
        <w:t xml:space="preserve"> page</w:t>
      </w:r>
      <w:r w:rsidRPr="008E5EBB">
        <w:t xml:space="preserve"> regularly for new information regarding this conference:</w:t>
      </w:r>
    </w:p>
    <w:p w:rsidR="00D15A0E" w:rsidRPr="0012221A" w:rsidRDefault="00B32C67" w:rsidP="00DA738C">
      <w:pPr>
        <w:pStyle w:val="BodyText"/>
      </w:pPr>
      <w:hyperlink r:id="rId21" w:history="1">
        <w:r w:rsidR="006E640C" w:rsidRPr="0012221A">
          <w:rPr>
            <w:rStyle w:val="Hyperlink"/>
          </w:rPr>
          <w:t>http://www-pub.iaea.org/iaeameetings/50810/FR17</w:t>
        </w:r>
      </w:hyperlink>
      <w:r w:rsidR="0012221A">
        <w:rPr>
          <w:rStyle w:val="Hyperlink"/>
        </w:rPr>
        <w:t xml:space="preserve"> </w:t>
      </w:r>
    </w:p>
    <w:sectPr w:rsidR="00D15A0E" w:rsidRPr="0012221A" w:rsidSect="00FE2C52">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531" w:right="1701"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6F" w:rsidRDefault="0030216F">
      <w:r>
        <w:separator/>
      </w:r>
    </w:p>
  </w:endnote>
  <w:endnote w:type="continuationSeparator" w:id="0">
    <w:p w:rsidR="0030216F" w:rsidRDefault="003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EA" w:rsidRDefault="009409EA">
    <w:pPr>
      <w:pStyle w:val="zyxClassification1"/>
    </w:pPr>
    <w:r>
      <w:fldChar w:fldCharType="begin"/>
    </w:r>
    <w:r>
      <w:instrText xml:space="preserve"> DOCPROPERTY "IaeaClassification"  \* MERGEFORMAT </w:instrText>
    </w:r>
    <w:r>
      <w:fldChar w:fldCharType="end"/>
    </w:r>
  </w:p>
  <w:p w:rsidR="009409EA" w:rsidRDefault="009409E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EA" w:rsidRDefault="009409EA">
    <w:pPr>
      <w:pStyle w:val="zyxClassification1"/>
    </w:pPr>
    <w:r>
      <w:fldChar w:fldCharType="begin"/>
    </w:r>
    <w:r>
      <w:instrText xml:space="preserve"> DOCPROPERTY "IaeaClassification"  \* MERGEFORMAT </w:instrText>
    </w:r>
    <w:r>
      <w:fldChar w:fldCharType="end"/>
    </w:r>
  </w:p>
  <w:p w:rsidR="009409EA" w:rsidRDefault="009409EA">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9409EA">
      <w:trPr>
        <w:cantSplit/>
      </w:trPr>
      <w:tc>
        <w:tcPr>
          <w:tcW w:w="4644" w:type="dxa"/>
        </w:tcPr>
        <w:p w:rsidR="009409EA" w:rsidRDefault="009409EA">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9409EA" w:rsidRDefault="009409EA">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9409EA" w:rsidRDefault="009409EA">
          <w:pPr>
            <w:pStyle w:val="zyxConfidBlack"/>
            <w:framePr w:wrap="auto" w:vAnchor="margin" w:hAnchor="text" w:xAlign="left" w:yAlign="inline"/>
            <w:suppressOverlap w:val="0"/>
          </w:pPr>
          <w:bookmarkStart w:id="5" w:name="DOC_bkmClassification2"/>
        </w:p>
        <w:bookmarkEnd w:id="5"/>
        <w:p w:rsidR="009409EA" w:rsidRDefault="009409EA">
          <w:pPr>
            <w:spacing w:after="20" w:line="220" w:lineRule="exact"/>
            <w:jc w:val="right"/>
            <w:rPr>
              <w:rFonts w:ascii="Arial" w:hAnsi="Arial" w:cs="Arial"/>
              <w:color w:val="FF0000"/>
            </w:rPr>
          </w:pPr>
        </w:p>
      </w:tc>
    </w:tr>
  </w:tbl>
  <w:p w:rsidR="009409EA" w:rsidRDefault="00940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6F" w:rsidRDefault="0030216F">
      <w:r>
        <w:t>___________________________________________________________________________</w:t>
      </w:r>
    </w:p>
  </w:footnote>
  <w:footnote w:type="continuationSeparator" w:id="0">
    <w:p w:rsidR="0030216F" w:rsidRDefault="0030216F">
      <w:r>
        <w:t>___________________________________________________________________________</w:t>
      </w:r>
    </w:p>
  </w:footnote>
  <w:footnote w:type="continuationNotice" w:id="1">
    <w:p w:rsidR="0030216F" w:rsidRDefault="003021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EA" w:rsidRDefault="009409EA" w:rsidP="00132182">
    <w:r w:rsidRPr="00636D2A">
      <w:rPr>
        <w:sz w:val="18"/>
        <w:szCs w:val="18"/>
      </w:rPr>
      <w:t xml:space="preserve">Page </w:t>
    </w:r>
    <w:r w:rsidRPr="00636D2A">
      <w:rPr>
        <w:sz w:val="18"/>
        <w:szCs w:val="18"/>
      </w:rPr>
      <w:fldChar w:fldCharType="begin"/>
    </w:r>
    <w:r w:rsidRPr="00636D2A">
      <w:rPr>
        <w:sz w:val="18"/>
        <w:szCs w:val="18"/>
      </w:rPr>
      <w:instrText xml:space="preserve"> PAGE   \* MERGEFORMAT </w:instrText>
    </w:r>
    <w:r w:rsidRPr="00636D2A">
      <w:rPr>
        <w:sz w:val="18"/>
        <w:szCs w:val="18"/>
      </w:rPr>
      <w:fldChar w:fldCharType="separate"/>
    </w:r>
    <w:r w:rsidR="00B32C67">
      <w:rPr>
        <w:noProof/>
        <w:sz w:val="18"/>
        <w:szCs w:val="18"/>
      </w:rPr>
      <w:t>2</w:t>
    </w:r>
    <w:r w:rsidRPr="00636D2A">
      <w:rPr>
        <w:noProof/>
        <w:sz w:val="18"/>
        <w:szCs w:val="18"/>
      </w:rPr>
      <w:fldChar w:fldCharType="end"/>
    </w:r>
  </w:p>
  <w:p w:rsidR="009409EA" w:rsidRDefault="009409EA">
    <w:pPr>
      <w:pStyle w:val="Header"/>
      <w:spacing w:after="0"/>
      <w:rPr>
        <w:sz w:val="8"/>
      </w:rPr>
    </w:pPr>
    <w:r>
      <w:br/>
    </w:r>
  </w:p>
  <w:p w:rsidR="009409EA" w:rsidRDefault="009409EA">
    <w:pPr>
      <w:pStyle w:val="zyxClassification1"/>
    </w:pPr>
    <w:r>
      <w:fldChar w:fldCharType="begin"/>
    </w:r>
    <w:r>
      <w:instrText xml:space="preserve"> DOCPROPERTY "IaeaClassification"  \* MERGEFORMAT </w:instrText>
    </w:r>
    <w:r>
      <w:fldChar w:fldCharType="end"/>
    </w:r>
  </w:p>
  <w:p w:rsidR="009409EA" w:rsidRDefault="009409E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EA" w:rsidRPr="00636D2A" w:rsidRDefault="009409EA" w:rsidP="000B56C0">
    <w:pPr>
      <w:pStyle w:val="zyxClassification2"/>
      <w:rPr>
        <w:rFonts w:ascii="Times New Roman" w:hAnsi="Times New Roman" w:cs="Times New Roman"/>
      </w:rPr>
    </w:pPr>
    <w:r w:rsidRPr="00636D2A">
      <w:rPr>
        <w:rFonts w:ascii="Times New Roman" w:hAnsi="Times New Roman" w:cs="Times New Roman"/>
        <w:sz w:val="18"/>
        <w:szCs w:val="18"/>
        <w:lang w:val="en-US"/>
      </w:rPr>
      <w:t xml:space="preserve">Page </w:t>
    </w:r>
    <w:r w:rsidRPr="00636D2A">
      <w:rPr>
        <w:rFonts w:ascii="Times New Roman" w:hAnsi="Times New Roman" w:cs="Times New Roman"/>
        <w:sz w:val="18"/>
        <w:szCs w:val="18"/>
        <w:lang w:val="en-US"/>
      </w:rPr>
      <w:fldChar w:fldCharType="begin"/>
    </w:r>
    <w:r w:rsidRPr="00636D2A">
      <w:rPr>
        <w:rFonts w:ascii="Times New Roman" w:hAnsi="Times New Roman" w:cs="Times New Roman"/>
        <w:sz w:val="18"/>
        <w:szCs w:val="18"/>
        <w:lang w:val="en-US"/>
      </w:rPr>
      <w:instrText xml:space="preserve"> PAGE </w:instrText>
    </w:r>
    <w:r w:rsidRPr="00636D2A">
      <w:rPr>
        <w:rFonts w:ascii="Times New Roman" w:hAnsi="Times New Roman" w:cs="Times New Roman"/>
        <w:sz w:val="18"/>
        <w:szCs w:val="18"/>
        <w:lang w:val="en-US"/>
      </w:rPr>
      <w:fldChar w:fldCharType="separate"/>
    </w:r>
    <w:r w:rsidR="00B32C67">
      <w:rPr>
        <w:rFonts w:ascii="Times New Roman" w:hAnsi="Times New Roman" w:cs="Times New Roman"/>
        <w:noProof/>
        <w:sz w:val="18"/>
        <w:szCs w:val="18"/>
        <w:lang w:val="en-US"/>
      </w:rPr>
      <w:t>9</w:t>
    </w:r>
    <w:r w:rsidRPr="00636D2A">
      <w:rPr>
        <w:rFonts w:ascii="Times New Roman" w:hAnsi="Times New Roman" w:cs="Times New Roman"/>
        <w:sz w:val="18"/>
        <w:szCs w:val="18"/>
        <w:lang w:val="en-US"/>
      </w:rPr>
      <w:fldChar w:fldCharType="end"/>
    </w:r>
  </w:p>
  <w:p w:rsidR="009409EA" w:rsidRDefault="009409EA" w:rsidP="00132182"/>
  <w:p w:rsidR="009409EA" w:rsidRDefault="009409EA">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EA" w:rsidRPr="00221341" w:rsidRDefault="009409EA" w:rsidP="00221341">
    <w:pPr>
      <w:jc w:val="right"/>
      <w:rPr>
        <w:b/>
        <w:sz w:val="28"/>
        <w:szCs w:val="28"/>
      </w:rPr>
    </w:pPr>
    <w:r w:rsidRPr="00221341">
      <w:rPr>
        <w:b/>
        <w:sz w:val="28"/>
        <w:szCs w:val="28"/>
      </w:rPr>
      <w:t>C</w:t>
    </w:r>
    <w:r>
      <w:rPr>
        <w:b/>
        <w:sz w:val="28"/>
        <w:szCs w:val="28"/>
      </w:rPr>
      <w:t>N-245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8A"/>
    <w:multiLevelType w:val="hybridMultilevel"/>
    <w:tmpl w:val="3F483F40"/>
    <w:lvl w:ilvl="0" w:tplc="08090001">
      <w:start w:val="1"/>
      <w:numFmt w:val="bullet"/>
      <w:lvlText w:val=""/>
      <w:lvlJc w:val="left"/>
      <w:pPr>
        <w:ind w:left="567" w:hanging="423"/>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BC758CD"/>
    <w:multiLevelType w:val="hybridMultilevel"/>
    <w:tmpl w:val="D3FC2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83872"/>
    <w:multiLevelType w:val="hybridMultilevel"/>
    <w:tmpl w:val="5A167A8E"/>
    <w:lvl w:ilvl="0" w:tplc="0809000F">
      <w:start w:val="1"/>
      <w:numFmt w:val="decimal"/>
      <w:pStyle w:val="BodyTextSummary"/>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D01CAC"/>
    <w:multiLevelType w:val="multilevel"/>
    <w:tmpl w:val="389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6DA0DB2"/>
    <w:multiLevelType w:val="hybridMultilevel"/>
    <w:tmpl w:val="1C4AC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D3DE4"/>
    <w:multiLevelType w:val="hybridMultilevel"/>
    <w:tmpl w:val="05FC1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724E5"/>
    <w:multiLevelType w:val="multilevel"/>
    <w:tmpl w:val="3830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D4CD3"/>
    <w:multiLevelType w:val="multilevel"/>
    <w:tmpl w:val="F41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67748"/>
    <w:multiLevelType w:val="multilevel"/>
    <w:tmpl w:val="AEA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3D6ED2"/>
    <w:multiLevelType w:val="hybridMultilevel"/>
    <w:tmpl w:val="85B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3930A9"/>
    <w:multiLevelType w:val="hybridMultilevel"/>
    <w:tmpl w:val="FF7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34836"/>
    <w:multiLevelType w:val="hybridMultilevel"/>
    <w:tmpl w:val="CD7224DA"/>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7">
    <w:nsid w:val="62E37BF7"/>
    <w:multiLevelType w:val="hybridMultilevel"/>
    <w:tmpl w:val="F72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A0806"/>
    <w:multiLevelType w:val="multilevel"/>
    <w:tmpl w:val="1098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1913F0"/>
    <w:multiLevelType w:val="multilevel"/>
    <w:tmpl w:val="270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36529"/>
    <w:multiLevelType w:val="multilevel"/>
    <w:tmpl w:val="367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51093"/>
    <w:multiLevelType w:val="multilevel"/>
    <w:tmpl w:val="EEEA3452"/>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2">
    <w:nsid w:val="730900E3"/>
    <w:multiLevelType w:val="multilevel"/>
    <w:tmpl w:val="828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BBE6DFA"/>
    <w:multiLevelType w:val="multilevel"/>
    <w:tmpl w:val="D85E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1"/>
  </w:num>
  <w:num w:numId="4">
    <w:abstractNumId w:val="6"/>
  </w:num>
  <w:num w:numId="5">
    <w:abstractNumId w:val="14"/>
  </w:num>
  <w:num w:numId="6">
    <w:abstractNumId w:val="23"/>
  </w:num>
  <w:num w:numId="7">
    <w:abstractNumId w:val="1"/>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12"/>
  </w:num>
  <w:num w:numId="12">
    <w:abstractNumId w:val="17"/>
  </w:num>
  <w:num w:numId="13">
    <w:abstractNumId w:val="2"/>
  </w:num>
  <w:num w:numId="14">
    <w:abstractNumId w:val="0"/>
  </w:num>
  <w:num w:numId="15">
    <w:abstractNumId w:val="7"/>
  </w:num>
  <w:num w:numId="16">
    <w:abstractNumId w:val="8"/>
  </w:num>
  <w:num w:numId="17">
    <w:abstractNumId w:val="21"/>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9"/>
  </w:num>
  <w:num w:numId="22">
    <w:abstractNumId w:val="22"/>
  </w:num>
  <w:num w:numId="23">
    <w:abstractNumId w:val="24"/>
  </w:num>
  <w:num w:numId="24">
    <w:abstractNumId w:val="10"/>
  </w:num>
  <w:num w:numId="25">
    <w:abstractNumId w:val="18"/>
  </w:num>
  <w:num w:numId="26">
    <w:abstractNumId w:val="9"/>
  </w:num>
  <w:num w:numId="27">
    <w:abstractNumId w:val="4"/>
  </w:num>
  <w:num w:numId="28">
    <w:abstractNumId w:val="11"/>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2F6E"/>
    <w:rsid w:val="00005275"/>
    <w:rsid w:val="000073F9"/>
    <w:rsid w:val="00022375"/>
    <w:rsid w:val="00027E8C"/>
    <w:rsid w:val="00030E85"/>
    <w:rsid w:val="0003246E"/>
    <w:rsid w:val="0003418C"/>
    <w:rsid w:val="0003668A"/>
    <w:rsid w:val="00043063"/>
    <w:rsid w:val="00047488"/>
    <w:rsid w:val="00050E38"/>
    <w:rsid w:val="00051966"/>
    <w:rsid w:val="00053B5C"/>
    <w:rsid w:val="00053D48"/>
    <w:rsid w:val="00056E27"/>
    <w:rsid w:val="00057258"/>
    <w:rsid w:val="00072B37"/>
    <w:rsid w:val="000769AD"/>
    <w:rsid w:val="0008195F"/>
    <w:rsid w:val="000819E0"/>
    <w:rsid w:val="00082306"/>
    <w:rsid w:val="00083455"/>
    <w:rsid w:val="000860AF"/>
    <w:rsid w:val="00095EE8"/>
    <w:rsid w:val="000965FE"/>
    <w:rsid w:val="000966A6"/>
    <w:rsid w:val="000A00F5"/>
    <w:rsid w:val="000A23FB"/>
    <w:rsid w:val="000A2BF9"/>
    <w:rsid w:val="000A398F"/>
    <w:rsid w:val="000A5EBD"/>
    <w:rsid w:val="000A5FE0"/>
    <w:rsid w:val="000B0EB5"/>
    <w:rsid w:val="000B2BE1"/>
    <w:rsid w:val="000B42D4"/>
    <w:rsid w:val="000B4304"/>
    <w:rsid w:val="000B56C0"/>
    <w:rsid w:val="000C035E"/>
    <w:rsid w:val="000C6EB7"/>
    <w:rsid w:val="000D2BDF"/>
    <w:rsid w:val="000E349E"/>
    <w:rsid w:val="000E4618"/>
    <w:rsid w:val="000E5F22"/>
    <w:rsid w:val="000F24C6"/>
    <w:rsid w:val="000F3F6B"/>
    <w:rsid w:val="000F4C1F"/>
    <w:rsid w:val="001054E2"/>
    <w:rsid w:val="00105DF3"/>
    <w:rsid w:val="001064AF"/>
    <w:rsid w:val="00112EA1"/>
    <w:rsid w:val="0012221A"/>
    <w:rsid w:val="00122933"/>
    <w:rsid w:val="001307BA"/>
    <w:rsid w:val="00132182"/>
    <w:rsid w:val="0013263F"/>
    <w:rsid w:val="00137A13"/>
    <w:rsid w:val="00146922"/>
    <w:rsid w:val="00152BD1"/>
    <w:rsid w:val="001549C1"/>
    <w:rsid w:val="00155858"/>
    <w:rsid w:val="001622F6"/>
    <w:rsid w:val="00162E4D"/>
    <w:rsid w:val="001650B0"/>
    <w:rsid w:val="001652E3"/>
    <w:rsid w:val="00172DD4"/>
    <w:rsid w:val="0017336F"/>
    <w:rsid w:val="00175088"/>
    <w:rsid w:val="001776D1"/>
    <w:rsid w:val="001806BD"/>
    <w:rsid w:val="00185811"/>
    <w:rsid w:val="00193421"/>
    <w:rsid w:val="00195AAA"/>
    <w:rsid w:val="00196A3F"/>
    <w:rsid w:val="001A33C0"/>
    <w:rsid w:val="001A51EB"/>
    <w:rsid w:val="001B0748"/>
    <w:rsid w:val="001B0D1A"/>
    <w:rsid w:val="001B6E5A"/>
    <w:rsid w:val="001C3B0D"/>
    <w:rsid w:val="001C3D9A"/>
    <w:rsid w:val="001C588B"/>
    <w:rsid w:val="001C5E51"/>
    <w:rsid w:val="001D03D8"/>
    <w:rsid w:val="001D6D76"/>
    <w:rsid w:val="001D6DEA"/>
    <w:rsid w:val="001E6E10"/>
    <w:rsid w:val="001F386C"/>
    <w:rsid w:val="001F5E1F"/>
    <w:rsid w:val="001F63DE"/>
    <w:rsid w:val="001F6BFE"/>
    <w:rsid w:val="00203954"/>
    <w:rsid w:val="002055D9"/>
    <w:rsid w:val="00210324"/>
    <w:rsid w:val="002147FD"/>
    <w:rsid w:val="00221341"/>
    <w:rsid w:val="00221B77"/>
    <w:rsid w:val="0022392C"/>
    <w:rsid w:val="002433CA"/>
    <w:rsid w:val="00245D80"/>
    <w:rsid w:val="00250AB6"/>
    <w:rsid w:val="00253BFC"/>
    <w:rsid w:val="00254507"/>
    <w:rsid w:val="0025453F"/>
    <w:rsid w:val="00260177"/>
    <w:rsid w:val="002614ED"/>
    <w:rsid w:val="00261CCC"/>
    <w:rsid w:val="00263DD2"/>
    <w:rsid w:val="002640E3"/>
    <w:rsid w:val="002678EE"/>
    <w:rsid w:val="002712A9"/>
    <w:rsid w:val="00277571"/>
    <w:rsid w:val="002820A3"/>
    <w:rsid w:val="00292F7A"/>
    <w:rsid w:val="00293C84"/>
    <w:rsid w:val="00294DAD"/>
    <w:rsid w:val="002A0A1F"/>
    <w:rsid w:val="002A12A6"/>
    <w:rsid w:val="002A12C2"/>
    <w:rsid w:val="002A3BE7"/>
    <w:rsid w:val="002A4E69"/>
    <w:rsid w:val="002A5BDD"/>
    <w:rsid w:val="002B03B1"/>
    <w:rsid w:val="002B1DAF"/>
    <w:rsid w:val="002B31C8"/>
    <w:rsid w:val="002B694C"/>
    <w:rsid w:val="002C0FF4"/>
    <w:rsid w:val="002C3E3C"/>
    <w:rsid w:val="002C49B0"/>
    <w:rsid w:val="002C51F2"/>
    <w:rsid w:val="002C7E3B"/>
    <w:rsid w:val="002D0C52"/>
    <w:rsid w:val="002D0FE5"/>
    <w:rsid w:val="002E1B9F"/>
    <w:rsid w:val="002E45C7"/>
    <w:rsid w:val="002F27B6"/>
    <w:rsid w:val="002F70C7"/>
    <w:rsid w:val="0030216F"/>
    <w:rsid w:val="00305AE3"/>
    <w:rsid w:val="00314E7A"/>
    <w:rsid w:val="00315B0E"/>
    <w:rsid w:val="00316091"/>
    <w:rsid w:val="00326794"/>
    <w:rsid w:val="0033018A"/>
    <w:rsid w:val="00332A75"/>
    <w:rsid w:val="003335A7"/>
    <w:rsid w:val="003341CA"/>
    <w:rsid w:val="00335480"/>
    <w:rsid w:val="00340C55"/>
    <w:rsid w:val="00341C44"/>
    <w:rsid w:val="00343684"/>
    <w:rsid w:val="003475AD"/>
    <w:rsid w:val="0035626F"/>
    <w:rsid w:val="0035799C"/>
    <w:rsid w:val="0036292B"/>
    <w:rsid w:val="00363484"/>
    <w:rsid w:val="00366C44"/>
    <w:rsid w:val="00366FFC"/>
    <w:rsid w:val="003704BD"/>
    <w:rsid w:val="00374267"/>
    <w:rsid w:val="003876C2"/>
    <w:rsid w:val="003917FF"/>
    <w:rsid w:val="00396575"/>
    <w:rsid w:val="0039696D"/>
    <w:rsid w:val="0039786B"/>
    <w:rsid w:val="003A3674"/>
    <w:rsid w:val="003A4F34"/>
    <w:rsid w:val="003B7368"/>
    <w:rsid w:val="003C1ECE"/>
    <w:rsid w:val="003C2834"/>
    <w:rsid w:val="003D52E5"/>
    <w:rsid w:val="003D6D56"/>
    <w:rsid w:val="003E5F48"/>
    <w:rsid w:val="003E6F1A"/>
    <w:rsid w:val="003F15CB"/>
    <w:rsid w:val="003F552A"/>
    <w:rsid w:val="003F6EE6"/>
    <w:rsid w:val="003F74BC"/>
    <w:rsid w:val="00407DFB"/>
    <w:rsid w:val="004103BD"/>
    <w:rsid w:val="00413370"/>
    <w:rsid w:val="004136B4"/>
    <w:rsid w:val="0041388D"/>
    <w:rsid w:val="00414F8E"/>
    <w:rsid w:val="00422052"/>
    <w:rsid w:val="00423668"/>
    <w:rsid w:val="00424098"/>
    <w:rsid w:val="004269A8"/>
    <w:rsid w:val="00432523"/>
    <w:rsid w:val="004347C8"/>
    <w:rsid w:val="0043752D"/>
    <w:rsid w:val="004422AF"/>
    <w:rsid w:val="00444F72"/>
    <w:rsid w:val="00451962"/>
    <w:rsid w:val="00466965"/>
    <w:rsid w:val="004674B3"/>
    <w:rsid w:val="004810E4"/>
    <w:rsid w:val="0048161E"/>
    <w:rsid w:val="0048264A"/>
    <w:rsid w:val="0049650C"/>
    <w:rsid w:val="00496659"/>
    <w:rsid w:val="00497930"/>
    <w:rsid w:val="004A2FB6"/>
    <w:rsid w:val="004A3BA6"/>
    <w:rsid w:val="004A5E02"/>
    <w:rsid w:val="004B10D6"/>
    <w:rsid w:val="004C4B0D"/>
    <w:rsid w:val="004C7400"/>
    <w:rsid w:val="004D0068"/>
    <w:rsid w:val="004D124B"/>
    <w:rsid w:val="004D380E"/>
    <w:rsid w:val="004D4482"/>
    <w:rsid w:val="004D4F0D"/>
    <w:rsid w:val="004D5B56"/>
    <w:rsid w:val="004D7066"/>
    <w:rsid w:val="004E4A56"/>
    <w:rsid w:val="004E4E93"/>
    <w:rsid w:val="004E6013"/>
    <w:rsid w:val="004F0777"/>
    <w:rsid w:val="004F0CD2"/>
    <w:rsid w:val="004F1F53"/>
    <w:rsid w:val="004F40EB"/>
    <w:rsid w:val="004F6D4D"/>
    <w:rsid w:val="005016F7"/>
    <w:rsid w:val="00501C22"/>
    <w:rsid w:val="00502A95"/>
    <w:rsid w:val="0050557B"/>
    <w:rsid w:val="005079BD"/>
    <w:rsid w:val="00511434"/>
    <w:rsid w:val="005137FE"/>
    <w:rsid w:val="00514ADB"/>
    <w:rsid w:val="00515853"/>
    <w:rsid w:val="0052332D"/>
    <w:rsid w:val="005330CC"/>
    <w:rsid w:val="00534472"/>
    <w:rsid w:val="00535AD6"/>
    <w:rsid w:val="00537DD2"/>
    <w:rsid w:val="00541EB8"/>
    <w:rsid w:val="005421E1"/>
    <w:rsid w:val="00545BAD"/>
    <w:rsid w:val="00545F5F"/>
    <w:rsid w:val="00546765"/>
    <w:rsid w:val="00555B21"/>
    <w:rsid w:val="00557835"/>
    <w:rsid w:val="005612CD"/>
    <w:rsid w:val="005723AD"/>
    <w:rsid w:val="00577C93"/>
    <w:rsid w:val="00585E62"/>
    <w:rsid w:val="005966E2"/>
    <w:rsid w:val="005A7152"/>
    <w:rsid w:val="005B6CB9"/>
    <w:rsid w:val="005C0A3F"/>
    <w:rsid w:val="005C1DB3"/>
    <w:rsid w:val="005C2178"/>
    <w:rsid w:val="005C51FB"/>
    <w:rsid w:val="005D0690"/>
    <w:rsid w:val="005D3B2A"/>
    <w:rsid w:val="005E0C09"/>
    <w:rsid w:val="005E4F9B"/>
    <w:rsid w:val="005E6416"/>
    <w:rsid w:val="005F1038"/>
    <w:rsid w:val="005F7A87"/>
    <w:rsid w:val="006003D1"/>
    <w:rsid w:val="006035F7"/>
    <w:rsid w:val="00604A60"/>
    <w:rsid w:val="00606404"/>
    <w:rsid w:val="00610ED0"/>
    <w:rsid w:val="00611908"/>
    <w:rsid w:val="00611C65"/>
    <w:rsid w:val="00614BFC"/>
    <w:rsid w:val="006156B8"/>
    <w:rsid w:val="006156EB"/>
    <w:rsid w:val="006165FD"/>
    <w:rsid w:val="006201BE"/>
    <w:rsid w:val="00626D47"/>
    <w:rsid w:val="00633B7A"/>
    <w:rsid w:val="00636D2A"/>
    <w:rsid w:val="00637558"/>
    <w:rsid w:val="0063783D"/>
    <w:rsid w:val="00640DC6"/>
    <w:rsid w:val="00645C71"/>
    <w:rsid w:val="00646129"/>
    <w:rsid w:val="006502DF"/>
    <w:rsid w:val="00654018"/>
    <w:rsid w:val="006610EE"/>
    <w:rsid w:val="00661DDC"/>
    <w:rsid w:val="006646E9"/>
    <w:rsid w:val="00665FFC"/>
    <w:rsid w:val="00666D06"/>
    <w:rsid w:val="00672AAD"/>
    <w:rsid w:val="00673C62"/>
    <w:rsid w:val="00677DD6"/>
    <w:rsid w:val="00680F98"/>
    <w:rsid w:val="006849EE"/>
    <w:rsid w:val="00685FB0"/>
    <w:rsid w:val="00686D90"/>
    <w:rsid w:val="00687C55"/>
    <w:rsid w:val="006912D7"/>
    <w:rsid w:val="00693AD7"/>
    <w:rsid w:val="00696922"/>
    <w:rsid w:val="00696F8A"/>
    <w:rsid w:val="006A32E0"/>
    <w:rsid w:val="006B0D77"/>
    <w:rsid w:val="006B2825"/>
    <w:rsid w:val="006B2EB6"/>
    <w:rsid w:val="006B683F"/>
    <w:rsid w:val="006B7102"/>
    <w:rsid w:val="006C30FC"/>
    <w:rsid w:val="006C55CC"/>
    <w:rsid w:val="006C6C80"/>
    <w:rsid w:val="006D237E"/>
    <w:rsid w:val="006D36BE"/>
    <w:rsid w:val="006D7ED9"/>
    <w:rsid w:val="006E42FC"/>
    <w:rsid w:val="006E640C"/>
    <w:rsid w:val="006E67D3"/>
    <w:rsid w:val="006F1D5E"/>
    <w:rsid w:val="006F39B0"/>
    <w:rsid w:val="006F4C10"/>
    <w:rsid w:val="006F64CB"/>
    <w:rsid w:val="006F7CFA"/>
    <w:rsid w:val="00700015"/>
    <w:rsid w:val="0070053C"/>
    <w:rsid w:val="00701779"/>
    <w:rsid w:val="00702B55"/>
    <w:rsid w:val="00703A30"/>
    <w:rsid w:val="007052F9"/>
    <w:rsid w:val="00705BA2"/>
    <w:rsid w:val="007117A7"/>
    <w:rsid w:val="0071327B"/>
    <w:rsid w:val="007229F8"/>
    <w:rsid w:val="007244C2"/>
    <w:rsid w:val="0072511F"/>
    <w:rsid w:val="007268EF"/>
    <w:rsid w:val="00733D7D"/>
    <w:rsid w:val="00740CD9"/>
    <w:rsid w:val="007430D6"/>
    <w:rsid w:val="00745F06"/>
    <w:rsid w:val="007532E2"/>
    <w:rsid w:val="007534BA"/>
    <w:rsid w:val="00760963"/>
    <w:rsid w:val="00761966"/>
    <w:rsid w:val="00763EA4"/>
    <w:rsid w:val="007660CD"/>
    <w:rsid w:val="00773DC1"/>
    <w:rsid w:val="00791BD0"/>
    <w:rsid w:val="0079691B"/>
    <w:rsid w:val="00796E57"/>
    <w:rsid w:val="0079735D"/>
    <w:rsid w:val="0079744F"/>
    <w:rsid w:val="00797BD7"/>
    <w:rsid w:val="00797EF7"/>
    <w:rsid w:val="007A0040"/>
    <w:rsid w:val="007A43FB"/>
    <w:rsid w:val="007A4FBD"/>
    <w:rsid w:val="007A6A87"/>
    <w:rsid w:val="007B2749"/>
    <w:rsid w:val="007B5709"/>
    <w:rsid w:val="007B6F48"/>
    <w:rsid w:val="007B7B3B"/>
    <w:rsid w:val="007C1A65"/>
    <w:rsid w:val="007C239F"/>
    <w:rsid w:val="007C4174"/>
    <w:rsid w:val="007C630B"/>
    <w:rsid w:val="007C7475"/>
    <w:rsid w:val="007D24AD"/>
    <w:rsid w:val="007D63E9"/>
    <w:rsid w:val="007D6DDA"/>
    <w:rsid w:val="007E2579"/>
    <w:rsid w:val="007E3C11"/>
    <w:rsid w:val="007F1307"/>
    <w:rsid w:val="007F495C"/>
    <w:rsid w:val="007F592E"/>
    <w:rsid w:val="00801BDD"/>
    <w:rsid w:val="00805768"/>
    <w:rsid w:val="008079BC"/>
    <w:rsid w:val="00811E58"/>
    <w:rsid w:val="008122CC"/>
    <w:rsid w:val="00812E1E"/>
    <w:rsid w:val="00820524"/>
    <w:rsid w:val="00821CF9"/>
    <w:rsid w:val="00823309"/>
    <w:rsid w:val="008250CE"/>
    <w:rsid w:val="008255D0"/>
    <w:rsid w:val="008259A8"/>
    <w:rsid w:val="00827648"/>
    <w:rsid w:val="00827766"/>
    <w:rsid w:val="00830F75"/>
    <w:rsid w:val="00833651"/>
    <w:rsid w:val="00833ED6"/>
    <w:rsid w:val="0083522F"/>
    <w:rsid w:val="00840F97"/>
    <w:rsid w:val="008423B9"/>
    <w:rsid w:val="00842E1F"/>
    <w:rsid w:val="00844B5C"/>
    <w:rsid w:val="0084622E"/>
    <w:rsid w:val="008660CA"/>
    <w:rsid w:val="00866A62"/>
    <w:rsid w:val="00870318"/>
    <w:rsid w:val="008742E7"/>
    <w:rsid w:val="008768AB"/>
    <w:rsid w:val="00876CBE"/>
    <w:rsid w:val="00877F18"/>
    <w:rsid w:val="00884875"/>
    <w:rsid w:val="008876ED"/>
    <w:rsid w:val="00887F82"/>
    <w:rsid w:val="00892DA1"/>
    <w:rsid w:val="00895BF2"/>
    <w:rsid w:val="00896558"/>
    <w:rsid w:val="008A2C8B"/>
    <w:rsid w:val="008A6F6B"/>
    <w:rsid w:val="008B28E7"/>
    <w:rsid w:val="008B4FC5"/>
    <w:rsid w:val="008B70D1"/>
    <w:rsid w:val="008B7481"/>
    <w:rsid w:val="008B7EE7"/>
    <w:rsid w:val="008C02A1"/>
    <w:rsid w:val="008C7C4C"/>
    <w:rsid w:val="008D1D23"/>
    <w:rsid w:val="008D2CDF"/>
    <w:rsid w:val="008D2FC5"/>
    <w:rsid w:val="008D2FDF"/>
    <w:rsid w:val="008D354F"/>
    <w:rsid w:val="008D4198"/>
    <w:rsid w:val="008D505E"/>
    <w:rsid w:val="008D65CE"/>
    <w:rsid w:val="008E17AF"/>
    <w:rsid w:val="008E5EBB"/>
    <w:rsid w:val="008E6CA5"/>
    <w:rsid w:val="008F1E2E"/>
    <w:rsid w:val="00905B07"/>
    <w:rsid w:val="00905F07"/>
    <w:rsid w:val="00907D3D"/>
    <w:rsid w:val="009151AD"/>
    <w:rsid w:val="009154D7"/>
    <w:rsid w:val="00917F5D"/>
    <w:rsid w:val="0092049C"/>
    <w:rsid w:val="009215A9"/>
    <w:rsid w:val="00922BC6"/>
    <w:rsid w:val="00924E42"/>
    <w:rsid w:val="009257F1"/>
    <w:rsid w:val="009302ED"/>
    <w:rsid w:val="00930977"/>
    <w:rsid w:val="009409EA"/>
    <w:rsid w:val="009428B4"/>
    <w:rsid w:val="0094604A"/>
    <w:rsid w:val="0094663D"/>
    <w:rsid w:val="0096011C"/>
    <w:rsid w:val="009610CE"/>
    <w:rsid w:val="00964136"/>
    <w:rsid w:val="00964D37"/>
    <w:rsid w:val="009660EA"/>
    <w:rsid w:val="00981A2A"/>
    <w:rsid w:val="00987B40"/>
    <w:rsid w:val="0099189C"/>
    <w:rsid w:val="009919D6"/>
    <w:rsid w:val="00993FC3"/>
    <w:rsid w:val="009948C0"/>
    <w:rsid w:val="00997069"/>
    <w:rsid w:val="009970B8"/>
    <w:rsid w:val="00997620"/>
    <w:rsid w:val="009A0941"/>
    <w:rsid w:val="009A2480"/>
    <w:rsid w:val="009A3826"/>
    <w:rsid w:val="009A6843"/>
    <w:rsid w:val="009B0BC5"/>
    <w:rsid w:val="009B387A"/>
    <w:rsid w:val="009B3DA9"/>
    <w:rsid w:val="009B4A6B"/>
    <w:rsid w:val="009B4FE3"/>
    <w:rsid w:val="009C012E"/>
    <w:rsid w:val="009C1C0B"/>
    <w:rsid w:val="009C4191"/>
    <w:rsid w:val="009C5F4F"/>
    <w:rsid w:val="009C76BF"/>
    <w:rsid w:val="009D097C"/>
    <w:rsid w:val="009D25FA"/>
    <w:rsid w:val="009D3655"/>
    <w:rsid w:val="009E2F29"/>
    <w:rsid w:val="009E39FB"/>
    <w:rsid w:val="009E3C6D"/>
    <w:rsid w:val="009E4CF7"/>
    <w:rsid w:val="009E56BB"/>
    <w:rsid w:val="009E7AD0"/>
    <w:rsid w:val="009F03C2"/>
    <w:rsid w:val="009F09A3"/>
    <w:rsid w:val="009F28C1"/>
    <w:rsid w:val="009F44B5"/>
    <w:rsid w:val="009F6CFA"/>
    <w:rsid w:val="00A006B9"/>
    <w:rsid w:val="00A028F0"/>
    <w:rsid w:val="00A067F7"/>
    <w:rsid w:val="00A17E9A"/>
    <w:rsid w:val="00A21C2A"/>
    <w:rsid w:val="00A22B22"/>
    <w:rsid w:val="00A27722"/>
    <w:rsid w:val="00A303CE"/>
    <w:rsid w:val="00A326CB"/>
    <w:rsid w:val="00A32FD0"/>
    <w:rsid w:val="00A33BA4"/>
    <w:rsid w:val="00A37F42"/>
    <w:rsid w:val="00A410F7"/>
    <w:rsid w:val="00A41198"/>
    <w:rsid w:val="00A41979"/>
    <w:rsid w:val="00A4543B"/>
    <w:rsid w:val="00A54B64"/>
    <w:rsid w:val="00A63C62"/>
    <w:rsid w:val="00A64393"/>
    <w:rsid w:val="00A64B0D"/>
    <w:rsid w:val="00A74216"/>
    <w:rsid w:val="00A76444"/>
    <w:rsid w:val="00A76996"/>
    <w:rsid w:val="00A85CBF"/>
    <w:rsid w:val="00A8775D"/>
    <w:rsid w:val="00A90629"/>
    <w:rsid w:val="00A9163B"/>
    <w:rsid w:val="00AA1002"/>
    <w:rsid w:val="00AB312A"/>
    <w:rsid w:val="00AB5110"/>
    <w:rsid w:val="00AB59DF"/>
    <w:rsid w:val="00AB5C97"/>
    <w:rsid w:val="00AC5642"/>
    <w:rsid w:val="00AC5D34"/>
    <w:rsid w:val="00AD0A16"/>
    <w:rsid w:val="00AD15D5"/>
    <w:rsid w:val="00AD20E1"/>
    <w:rsid w:val="00AD393F"/>
    <w:rsid w:val="00AD4756"/>
    <w:rsid w:val="00AD6D5A"/>
    <w:rsid w:val="00AE19F2"/>
    <w:rsid w:val="00AE19FA"/>
    <w:rsid w:val="00AE1CCA"/>
    <w:rsid w:val="00AE293E"/>
    <w:rsid w:val="00AE2E9B"/>
    <w:rsid w:val="00AE40CC"/>
    <w:rsid w:val="00AF50D5"/>
    <w:rsid w:val="00AF6488"/>
    <w:rsid w:val="00B03DCD"/>
    <w:rsid w:val="00B04B82"/>
    <w:rsid w:val="00B06FBA"/>
    <w:rsid w:val="00B118AF"/>
    <w:rsid w:val="00B12848"/>
    <w:rsid w:val="00B134FE"/>
    <w:rsid w:val="00B13B12"/>
    <w:rsid w:val="00B22274"/>
    <w:rsid w:val="00B2584C"/>
    <w:rsid w:val="00B32C67"/>
    <w:rsid w:val="00B34421"/>
    <w:rsid w:val="00B41377"/>
    <w:rsid w:val="00B42669"/>
    <w:rsid w:val="00B4451B"/>
    <w:rsid w:val="00B45CA7"/>
    <w:rsid w:val="00B460CA"/>
    <w:rsid w:val="00B51D59"/>
    <w:rsid w:val="00B52BB9"/>
    <w:rsid w:val="00B56DFB"/>
    <w:rsid w:val="00B641B3"/>
    <w:rsid w:val="00B7216D"/>
    <w:rsid w:val="00B7250D"/>
    <w:rsid w:val="00B77B8E"/>
    <w:rsid w:val="00B83414"/>
    <w:rsid w:val="00B85D98"/>
    <w:rsid w:val="00B8753C"/>
    <w:rsid w:val="00B90A46"/>
    <w:rsid w:val="00BA33B2"/>
    <w:rsid w:val="00BB214B"/>
    <w:rsid w:val="00BB32AB"/>
    <w:rsid w:val="00BB7A1C"/>
    <w:rsid w:val="00BB7A68"/>
    <w:rsid w:val="00BC6C59"/>
    <w:rsid w:val="00BD0C48"/>
    <w:rsid w:val="00BD1D34"/>
    <w:rsid w:val="00BD36C2"/>
    <w:rsid w:val="00BE6A99"/>
    <w:rsid w:val="00BF35E2"/>
    <w:rsid w:val="00BF3A7B"/>
    <w:rsid w:val="00BF3C65"/>
    <w:rsid w:val="00BF6BA1"/>
    <w:rsid w:val="00BF6D76"/>
    <w:rsid w:val="00BF77D4"/>
    <w:rsid w:val="00C0679B"/>
    <w:rsid w:val="00C06DD4"/>
    <w:rsid w:val="00C101BE"/>
    <w:rsid w:val="00C106CB"/>
    <w:rsid w:val="00C10FEF"/>
    <w:rsid w:val="00C139ED"/>
    <w:rsid w:val="00C13A6F"/>
    <w:rsid w:val="00C16B4F"/>
    <w:rsid w:val="00C23C87"/>
    <w:rsid w:val="00C31154"/>
    <w:rsid w:val="00C33614"/>
    <w:rsid w:val="00C34A22"/>
    <w:rsid w:val="00C35070"/>
    <w:rsid w:val="00C35758"/>
    <w:rsid w:val="00C36BBE"/>
    <w:rsid w:val="00C46175"/>
    <w:rsid w:val="00C47062"/>
    <w:rsid w:val="00C506D5"/>
    <w:rsid w:val="00C54773"/>
    <w:rsid w:val="00C55B8D"/>
    <w:rsid w:val="00C55C95"/>
    <w:rsid w:val="00C56F59"/>
    <w:rsid w:val="00C6195D"/>
    <w:rsid w:val="00C67117"/>
    <w:rsid w:val="00C74E2C"/>
    <w:rsid w:val="00C77294"/>
    <w:rsid w:val="00C82B42"/>
    <w:rsid w:val="00C8426B"/>
    <w:rsid w:val="00C8557B"/>
    <w:rsid w:val="00C86898"/>
    <w:rsid w:val="00C873D3"/>
    <w:rsid w:val="00C91D08"/>
    <w:rsid w:val="00C95F12"/>
    <w:rsid w:val="00C95F5B"/>
    <w:rsid w:val="00CA0717"/>
    <w:rsid w:val="00CA376C"/>
    <w:rsid w:val="00CA54E6"/>
    <w:rsid w:val="00CA7B3E"/>
    <w:rsid w:val="00CA7E36"/>
    <w:rsid w:val="00CB4CC8"/>
    <w:rsid w:val="00CB5246"/>
    <w:rsid w:val="00CB58CB"/>
    <w:rsid w:val="00CB6CB6"/>
    <w:rsid w:val="00CC0A51"/>
    <w:rsid w:val="00CC360A"/>
    <w:rsid w:val="00CC3B6F"/>
    <w:rsid w:val="00CC5AD0"/>
    <w:rsid w:val="00CC5B05"/>
    <w:rsid w:val="00CD217F"/>
    <w:rsid w:val="00CD5CD3"/>
    <w:rsid w:val="00CD5D31"/>
    <w:rsid w:val="00CE03E2"/>
    <w:rsid w:val="00CE13E0"/>
    <w:rsid w:val="00CE1415"/>
    <w:rsid w:val="00CE601E"/>
    <w:rsid w:val="00CF0570"/>
    <w:rsid w:val="00CF517D"/>
    <w:rsid w:val="00D05B32"/>
    <w:rsid w:val="00D10172"/>
    <w:rsid w:val="00D10DE9"/>
    <w:rsid w:val="00D15A0E"/>
    <w:rsid w:val="00D16BC6"/>
    <w:rsid w:val="00D217DA"/>
    <w:rsid w:val="00D219E7"/>
    <w:rsid w:val="00D22394"/>
    <w:rsid w:val="00D24821"/>
    <w:rsid w:val="00D33165"/>
    <w:rsid w:val="00D34E35"/>
    <w:rsid w:val="00D35231"/>
    <w:rsid w:val="00D360F5"/>
    <w:rsid w:val="00D36818"/>
    <w:rsid w:val="00D40374"/>
    <w:rsid w:val="00D418E9"/>
    <w:rsid w:val="00D434CF"/>
    <w:rsid w:val="00D44112"/>
    <w:rsid w:val="00D4785A"/>
    <w:rsid w:val="00D501EC"/>
    <w:rsid w:val="00D51C8D"/>
    <w:rsid w:val="00D5336E"/>
    <w:rsid w:val="00D55F56"/>
    <w:rsid w:val="00D57870"/>
    <w:rsid w:val="00D65421"/>
    <w:rsid w:val="00D67489"/>
    <w:rsid w:val="00D7187D"/>
    <w:rsid w:val="00D73661"/>
    <w:rsid w:val="00D75B87"/>
    <w:rsid w:val="00D84983"/>
    <w:rsid w:val="00D85865"/>
    <w:rsid w:val="00D873E0"/>
    <w:rsid w:val="00D8759B"/>
    <w:rsid w:val="00DA1E98"/>
    <w:rsid w:val="00DA465F"/>
    <w:rsid w:val="00DA738C"/>
    <w:rsid w:val="00DB0BEF"/>
    <w:rsid w:val="00DB45B3"/>
    <w:rsid w:val="00DB4EFB"/>
    <w:rsid w:val="00DB4FC4"/>
    <w:rsid w:val="00DB5BEC"/>
    <w:rsid w:val="00DC27BF"/>
    <w:rsid w:val="00DC40A6"/>
    <w:rsid w:val="00DD40B7"/>
    <w:rsid w:val="00DE4588"/>
    <w:rsid w:val="00DF5389"/>
    <w:rsid w:val="00E00345"/>
    <w:rsid w:val="00E00945"/>
    <w:rsid w:val="00E01643"/>
    <w:rsid w:val="00E01D3E"/>
    <w:rsid w:val="00E02D1C"/>
    <w:rsid w:val="00E03E57"/>
    <w:rsid w:val="00E0470D"/>
    <w:rsid w:val="00E065ED"/>
    <w:rsid w:val="00E10139"/>
    <w:rsid w:val="00E114E5"/>
    <w:rsid w:val="00E17783"/>
    <w:rsid w:val="00E234BB"/>
    <w:rsid w:val="00E23642"/>
    <w:rsid w:val="00E30DC0"/>
    <w:rsid w:val="00E333CD"/>
    <w:rsid w:val="00E35E54"/>
    <w:rsid w:val="00E4454F"/>
    <w:rsid w:val="00E448E2"/>
    <w:rsid w:val="00E44B7B"/>
    <w:rsid w:val="00E453F1"/>
    <w:rsid w:val="00E46E3D"/>
    <w:rsid w:val="00E5056A"/>
    <w:rsid w:val="00E524D7"/>
    <w:rsid w:val="00E54402"/>
    <w:rsid w:val="00E55D2A"/>
    <w:rsid w:val="00E6187B"/>
    <w:rsid w:val="00E6252F"/>
    <w:rsid w:val="00E6286B"/>
    <w:rsid w:val="00E7559B"/>
    <w:rsid w:val="00E75F65"/>
    <w:rsid w:val="00E80C26"/>
    <w:rsid w:val="00E81A58"/>
    <w:rsid w:val="00E8235B"/>
    <w:rsid w:val="00E86ED6"/>
    <w:rsid w:val="00E90701"/>
    <w:rsid w:val="00E924B6"/>
    <w:rsid w:val="00E95E1B"/>
    <w:rsid w:val="00EA05A6"/>
    <w:rsid w:val="00EA0E84"/>
    <w:rsid w:val="00EA252F"/>
    <w:rsid w:val="00EA5CE2"/>
    <w:rsid w:val="00EA6ADB"/>
    <w:rsid w:val="00EB005D"/>
    <w:rsid w:val="00EB146C"/>
    <w:rsid w:val="00EB369A"/>
    <w:rsid w:val="00EB61F5"/>
    <w:rsid w:val="00EB7E02"/>
    <w:rsid w:val="00EC25D8"/>
    <w:rsid w:val="00EC3632"/>
    <w:rsid w:val="00ED1508"/>
    <w:rsid w:val="00ED159B"/>
    <w:rsid w:val="00ED2CAD"/>
    <w:rsid w:val="00EE1293"/>
    <w:rsid w:val="00EE26E6"/>
    <w:rsid w:val="00EF2D39"/>
    <w:rsid w:val="00EF36E0"/>
    <w:rsid w:val="00EF4F7A"/>
    <w:rsid w:val="00EF75E3"/>
    <w:rsid w:val="00EF7A53"/>
    <w:rsid w:val="00F02B48"/>
    <w:rsid w:val="00F02DF7"/>
    <w:rsid w:val="00F04539"/>
    <w:rsid w:val="00F04F9D"/>
    <w:rsid w:val="00F10976"/>
    <w:rsid w:val="00F165B7"/>
    <w:rsid w:val="00F17147"/>
    <w:rsid w:val="00F17E48"/>
    <w:rsid w:val="00F265CB"/>
    <w:rsid w:val="00F26F69"/>
    <w:rsid w:val="00F34A29"/>
    <w:rsid w:val="00F361D8"/>
    <w:rsid w:val="00F40667"/>
    <w:rsid w:val="00F449CA"/>
    <w:rsid w:val="00F44EA9"/>
    <w:rsid w:val="00F47429"/>
    <w:rsid w:val="00F51FB9"/>
    <w:rsid w:val="00F5225D"/>
    <w:rsid w:val="00F6287F"/>
    <w:rsid w:val="00F6369F"/>
    <w:rsid w:val="00F63A21"/>
    <w:rsid w:val="00F64917"/>
    <w:rsid w:val="00F66DDE"/>
    <w:rsid w:val="00F6776A"/>
    <w:rsid w:val="00F71B55"/>
    <w:rsid w:val="00F72BA4"/>
    <w:rsid w:val="00F7475C"/>
    <w:rsid w:val="00F82C2F"/>
    <w:rsid w:val="00F834DC"/>
    <w:rsid w:val="00F83AD0"/>
    <w:rsid w:val="00F859AD"/>
    <w:rsid w:val="00F90417"/>
    <w:rsid w:val="00F90D37"/>
    <w:rsid w:val="00FA1D24"/>
    <w:rsid w:val="00FA4191"/>
    <w:rsid w:val="00FA50BC"/>
    <w:rsid w:val="00FA7DD6"/>
    <w:rsid w:val="00FB4319"/>
    <w:rsid w:val="00FB4351"/>
    <w:rsid w:val="00FB4E90"/>
    <w:rsid w:val="00FB7C24"/>
    <w:rsid w:val="00FC031F"/>
    <w:rsid w:val="00FC1616"/>
    <w:rsid w:val="00FC319E"/>
    <w:rsid w:val="00FC4CE7"/>
    <w:rsid w:val="00FC7660"/>
    <w:rsid w:val="00FD20E6"/>
    <w:rsid w:val="00FD248A"/>
    <w:rsid w:val="00FD5332"/>
    <w:rsid w:val="00FD5C3D"/>
    <w:rsid w:val="00FE2C52"/>
    <w:rsid w:val="00FE4503"/>
    <w:rsid w:val="00FE7203"/>
    <w:rsid w:val="00FF3E9C"/>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4"/>
      </w:numPr>
      <w:tabs>
        <w:tab w:val="clear" w:pos="1179"/>
        <w:tab w:val="left" w:pos="919"/>
      </w:tabs>
      <w:ind w:left="918" w:right="1134" w:hanging="459"/>
      <w:jc w:val="both"/>
    </w:pPr>
    <w:rPr>
      <w:sz w:val="22"/>
      <w:lang w:eastAsia="en-US"/>
    </w:rPr>
  </w:style>
  <w:style w:type="paragraph" w:customStyle="1" w:styleId="ListEmdash">
    <w:name w:val="List Emdash"/>
    <w:pPr>
      <w:numPr>
        <w:numId w:val="5"/>
      </w:numPr>
      <w:ind w:right="1134"/>
      <w:jc w:val="both"/>
    </w:pPr>
    <w:rPr>
      <w:sz w:val="22"/>
      <w:lang w:eastAsia="en-US"/>
    </w:rPr>
  </w:style>
  <w:style w:type="paragraph" w:customStyle="1" w:styleId="ListNumbered">
    <w:name w:val="List Numbered"/>
    <w:pPr>
      <w:numPr>
        <w:numId w:val="6"/>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7"/>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customStyle="1" w:styleId="Default">
    <w:name w:val="Default"/>
    <w:rsid w:val="00811E58"/>
    <w:pPr>
      <w:autoSpaceDE w:val="0"/>
      <w:autoSpaceDN w:val="0"/>
      <w:adjustRightInd w:val="0"/>
    </w:pPr>
    <w:rPr>
      <w:rFonts w:eastAsiaTheme="minorHAnsi"/>
      <w:color w:val="000000"/>
      <w:sz w:val="24"/>
      <w:szCs w:val="24"/>
      <w:lang w:eastAsia="en-US"/>
    </w:rPr>
  </w:style>
  <w:style w:type="table" w:styleId="TableGrid">
    <w:name w:val="Table Grid"/>
    <w:basedOn w:val="TableNormal"/>
    <w:rsid w:val="004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4"/>
      </w:numPr>
      <w:tabs>
        <w:tab w:val="clear" w:pos="1179"/>
        <w:tab w:val="left" w:pos="919"/>
      </w:tabs>
      <w:ind w:left="918" w:right="1134" w:hanging="459"/>
      <w:jc w:val="both"/>
    </w:pPr>
    <w:rPr>
      <w:sz w:val="22"/>
      <w:lang w:eastAsia="en-US"/>
    </w:rPr>
  </w:style>
  <w:style w:type="paragraph" w:customStyle="1" w:styleId="ListEmdash">
    <w:name w:val="List Emdash"/>
    <w:pPr>
      <w:numPr>
        <w:numId w:val="5"/>
      </w:numPr>
      <w:ind w:right="1134"/>
      <w:jc w:val="both"/>
    </w:pPr>
    <w:rPr>
      <w:sz w:val="22"/>
      <w:lang w:eastAsia="en-US"/>
    </w:rPr>
  </w:style>
  <w:style w:type="paragraph" w:customStyle="1" w:styleId="ListNumbered">
    <w:name w:val="List Numbered"/>
    <w:pPr>
      <w:numPr>
        <w:numId w:val="6"/>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7"/>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customStyle="1" w:styleId="Default">
    <w:name w:val="Default"/>
    <w:rsid w:val="00811E58"/>
    <w:pPr>
      <w:autoSpaceDE w:val="0"/>
      <w:autoSpaceDN w:val="0"/>
      <w:adjustRightInd w:val="0"/>
    </w:pPr>
    <w:rPr>
      <w:rFonts w:eastAsiaTheme="minorHAnsi"/>
      <w:color w:val="000000"/>
      <w:sz w:val="24"/>
      <w:szCs w:val="24"/>
      <w:lang w:eastAsia="en-US"/>
    </w:rPr>
  </w:style>
  <w:style w:type="table" w:styleId="TableGrid">
    <w:name w:val="Table Grid"/>
    <w:basedOn w:val="TableNormal"/>
    <w:rsid w:val="004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473">
      <w:bodyDiv w:val="1"/>
      <w:marLeft w:val="0"/>
      <w:marRight w:val="0"/>
      <w:marTop w:val="0"/>
      <w:marBottom w:val="0"/>
      <w:divBdr>
        <w:top w:val="none" w:sz="0" w:space="0" w:color="auto"/>
        <w:left w:val="none" w:sz="0" w:space="0" w:color="auto"/>
        <w:bottom w:val="none" w:sz="0" w:space="0" w:color="auto"/>
        <w:right w:val="none" w:sz="0" w:space="0" w:color="auto"/>
      </w:divBdr>
    </w:div>
    <w:div w:id="336537840">
      <w:bodyDiv w:val="1"/>
      <w:marLeft w:val="0"/>
      <w:marRight w:val="0"/>
      <w:marTop w:val="0"/>
      <w:marBottom w:val="0"/>
      <w:divBdr>
        <w:top w:val="none" w:sz="0" w:space="0" w:color="auto"/>
        <w:left w:val="none" w:sz="0" w:space="0" w:color="auto"/>
        <w:bottom w:val="none" w:sz="0" w:space="0" w:color="auto"/>
        <w:right w:val="none" w:sz="0" w:space="0" w:color="auto"/>
      </w:divBdr>
    </w:div>
    <w:div w:id="851332793">
      <w:bodyDiv w:val="1"/>
      <w:marLeft w:val="0"/>
      <w:marRight w:val="0"/>
      <w:marTop w:val="0"/>
      <w:marBottom w:val="0"/>
      <w:divBdr>
        <w:top w:val="none" w:sz="0" w:space="0" w:color="auto"/>
        <w:left w:val="none" w:sz="0" w:space="0" w:color="auto"/>
        <w:bottom w:val="none" w:sz="0" w:space="0" w:color="auto"/>
        <w:right w:val="none" w:sz="0" w:space="0" w:color="auto"/>
      </w:divBdr>
    </w:div>
    <w:div w:id="989210501">
      <w:bodyDiv w:val="1"/>
      <w:marLeft w:val="0"/>
      <w:marRight w:val="0"/>
      <w:marTop w:val="0"/>
      <w:marBottom w:val="0"/>
      <w:divBdr>
        <w:top w:val="none" w:sz="0" w:space="0" w:color="auto"/>
        <w:left w:val="none" w:sz="0" w:space="0" w:color="auto"/>
        <w:bottom w:val="none" w:sz="0" w:space="0" w:color="auto"/>
        <w:right w:val="none" w:sz="0" w:space="0" w:color="auto"/>
      </w:divBdr>
    </w:div>
    <w:div w:id="1018584867">
      <w:bodyDiv w:val="1"/>
      <w:marLeft w:val="0"/>
      <w:marRight w:val="0"/>
      <w:marTop w:val="0"/>
      <w:marBottom w:val="0"/>
      <w:divBdr>
        <w:top w:val="none" w:sz="0" w:space="0" w:color="auto"/>
        <w:left w:val="none" w:sz="0" w:space="0" w:color="auto"/>
        <w:bottom w:val="none" w:sz="0" w:space="0" w:color="auto"/>
        <w:right w:val="none" w:sz="0" w:space="0" w:color="auto"/>
      </w:divBdr>
    </w:div>
    <w:div w:id="1476602185">
      <w:bodyDiv w:val="1"/>
      <w:marLeft w:val="0"/>
      <w:marRight w:val="0"/>
      <w:marTop w:val="0"/>
      <w:marBottom w:val="0"/>
      <w:divBdr>
        <w:top w:val="none" w:sz="0" w:space="0" w:color="auto"/>
        <w:left w:val="none" w:sz="0" w:space="0" w:color="auto"/>
        <w:bottom w:val="none" w:sz="0" w:space="0" w:color="auto"/>
        <w:right w:val="none" w:sz="0" w:space="0" w:color="auto"/>
      </w:divBdr>
    </w:div>
    <w:div w:id="1638803732">
      <w:bodyDiv w:val="1"/>
      <w:marLeft w:val="0"/>
      <w:marRight w:val="0"/>
      <w:marTop w:val="0"/>
      <w:marBottom w:val="0"/>
      <w:divBdr>
        <w:top w:val="none" w:sz="0" w:space="0" w:color="auto"/>
        <w:left w:val="none" w:sz="0" w:space="0" w:color="auto"/>
        <w:bottom w:val="none" w:sz="0" w:space="0" w:color="auto"/>
        <w:right w:val="none" w:sz="0" w:space="0" w:color="auto"/>
      </w:divBdr>
    </w:div>
    <w:div w:id="1670281319">
      <w:bodyDiv w:val="1"/>
      <w:marLeft w:val="0"/>
      <w:marRight w:val="0"/>
      <w:marTop w:val="0"/>
      <w:marBottom w:val="0"/>
      <w:divBdr>
        <w:top w:val="none" w:sz="0" w:space="0" w:color="auto"/>
        <w:left w:val="none" w:sz="0" w:space="0" w:color="auto"/>
        <w:bottom w:val="none" w:sz="0" w:space="0" w:color="auto"/>
        <w:right w:val="none" w:sz="0" w:space="0" w:color="auto"/>
      </w:divBdr>
      <w:divsChild>
        <w:div w:id="1303805148">
          <w:marLeft w:val="0"/>
          <w:marRight w:val="0"/>
          <w:marTop w:val="0"/>
          <w:marBottom w:val="0"/>
          <w:divBdr>
            <w:top w:val="none" w:sz="0" w:space="0" w:color="auto"/>
            <w:left w:val="none" w:sz="0" w:space="0" w:color="auto"/>
            <w:bottom w:val="none" w:sz="0" w:space="0" w:color="auto"/>
            <w:right w:val="none" w:sz="0" w:space="0" w:color="auto"/>
          </w:divBdr>
        </w:div>
      </w:divsChild>
    </w:div>
    <w:div w:id="1839156425">
      <w:bodyDiv w:val="1"/>
      <w:marLeft w:val="0"/>
      <w:marRight w:val="0"/>
      <w:marTop w:val="0"/>
      <w:marBottom w:val="0"/>
      <w:divBdr>
        <w:top w:val="none" w:sz="0" w:space="0" w:color="auto"/>
        <w:left w:val="none" w:sz="0" w:space="0" w:color="auto"/>
        <w:bottom w:val="none" w:sz="0" w:space="0" w:color="auto"/>
        <w:right w:val="none" w:sz="0" w:space="0" w:color="auto"/>
      </w:divBdr>
    </w:div>
    <w:div w:id="19420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ial.Mail@iaea.org" TargetMode="External"/><Relationship Id="rId18" Type="http://schemas.openxmlformats.org/officeDocument/2006/relationships/hyperlink" Target="mailto:official.mail@iaea.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ub.iaea.org/iaeameetings/50810/FR17"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eashamin@rosatom.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ashamin@rosatom.ru" TargetMode="External"/><Relationship Id="rId20" Type="http://schemas.openxmlformats.org/officeDocument/2006/relationships/hyperlink" Target="mailto:m.neuhold@iae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osenergoatom.ru/wps/wcm/connec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FR17.Contact-Point@iae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leksandrova@atomexpo.com"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2870EA8D33146A7FE470E3F70E2AD" ma:contentTypeVersion="0" ma:contentTypeDescription="Create a new document." ma:contentTypeScope="" ma:versionID="8ac0949647fdd04a029f69d96699fe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3885-63AA-4A77-BDB8-F7D22D09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9D8168-EA3E-460B-BE3E-3A972CDAD893}">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BBC6308-BBAE-44FE-93C2-F27C37197144}">
  <ds:schemaRefs>
    <ds:schemaRef ds:uri="http://schemas.microsoft.com/sharepoint/v3/contenttype/forms"/>
  </ds:schemaRefs>
</ds:datastoreItem>
</file>

<file path=customXml/itemProps4.xml><?xml version="1.0" encoding="utf-8"?>
<ds:datastoreItem xmlns:ds="http://schemas.openxmlformats.org/officeDocument/2006/customXml" ds:itemID="{799735AB-5B00-4873-A595-851E17AE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10</Pages>
  <Words>2627</Words>
  <Characters>14978</Characters>
  <Application>Microsoft Office Word</Application>
  <DocSecurity>4</DocSecurity>
  <Lines>124</Lines>
  <Paragraphs>35</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IAEA</vt:lpstr>
      <vt:lpstr>IAEA</vt:lpstr>
      <vt:lpstr>IAEA</vt:lpstr>
    </vt:vector>
  </TitlesOfParts>
  <Company>IAEA</Company>
  <LinksUpToDate>false</LinksUpToDate>
  <CharactersWithSpaces>17570</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V.Kriventsev@iaea.org;K.Morrison@iaea.org</dc:creator>
  <cp:lastModifiedBy>JOS, Shaju</cp:lastModifiedBy>
  <cp:revision>2</cp:revision>
  <cp:lastPrinted>2016-07-28T11:48:00Z</cp:lastPrinted>
  <dcterms:created xsi:type="dcterms:W3CDTF">2017-01-24T11:14:00Z</dcterms:created>
  <dcterms:modified xsi:type="dcterms:W3CDTF">2017-01-24T11:14:00Z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0x0101004312870EA8D33146A7FE470E3F70E2AD</vt:lpwstr>
  </property>
</Properties>
</file>