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70" w:rsidRPr="006B59F8" w:rsidRDefault="00F1752C" w:rsidP="00F1752C">
      <w:pPr>
        <w:pStyle w:val="BodyText"/>
        <w:jc w:val="center"/>
        <w:rPr>
          <w:rFonts w:asciiTheme="minorHAnsi" w:hAnsiTheme="minorHAnsi" w:cstheme="minorHAnsi"/>
        </w:rPr>
      </w:pPr>
      <w:r w:rsidRPr="00322985">
        <w:rPr>
          <w:rFonts w:asciiTheme="minorHAnsi" w:hAnsiTheme="minorHAnsi" w:cstheme="minorHAnsi"/>
          <w:noProof/>
          <w:lang w:eastAsia="zh-CN"/>
        </w:rPr>
        <w:drawing>
          <wp:inline distT="0" distB="0" distL="0" distR="0" wp14:anchorId="399B51FF" wp14:editId="16A588F1">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rsidR="00F1752C" w:rsidRPr="006B59F8" w:rsidRDefault="00F1752C" w:rsidP="00F1752C">
      <w:pPr>
        <w:pStyle w:val="BodyText"/>
        <w:spacing w:after="0" w:line="276" w:lineRule="auto"/>
        <w:jc w:val="center"/>
        <w:rPr>
          <w:b/>
          <w:sz w:val="28"/>
          <w:szCs w:val="28"/>
        </w:rPr>
      </w:pPr>
    </w:p>
    <w:p w:rsidR="006A3BB5" w:rsidRDefault="004D353C" w:rsidP="006A3BB5">
      <w:pPr>
        <w:overflowPunct/>
        <w:spacing w:line="276" w:lineRule="auto"/>
        <w:jc w:val="center"/>
        <w:textAlignment w:val="auto"/>
        <w:rPr>
          <w:b/>
          <w:bCs/>
          <w:sz w:val="42"/>
          <w:szCs w:val="42"/>
        </w:rPr>
      </w:pPr>
      <w:r>
        <w:rPr>
          <w:b/>
          <w:bCs/>
          <w:sz w:val="42"/>
          <w:szCs w:val="42"/>
        </w:rPr>
        <w:t xml:space="preserve">International Conference </w:t>
      </w:r>
      <w:r w:rsidR="006A3BB5">
        <w:rPr>
          <w:b/>
          <w:bCs/>
          <w:sz w:val="42"/>
          <w:szCs w:val="42"/>
        </w:rPr>
        <w:t>on</w:t>
      </w:r>
    </w:p>
    <w:p w:rsidR="006A3BB5" w:rsidRDefault="004D353C" w:rsidP="006A3BB5">
      <w:pPr>
        <w:overflowPunct/>
        <w:spacing w:line="276" w:lineRule="auto"/>
        <w:jc w:val="center"/>
        <w:textAlignment w:val="auto"/>
        <w:rPr>
          <w:b/>
          <w:bCs/>
          <w:sz w:val="42"/>
          <w:szCs w:val="42"/>
        </w:rPr>
      </w:pPr>
      <w:r>
        <w:rPr>
          <w:b/>
          <w:bCs/>
          <w:sz w:val="42"/>
          <w:szCs w:val="42"/>
        </w:rPr>
        <w:t xml:space="preserve">Integrated Medical Imaging </w:t>
      </w:r>
      <w:r w:rsidR="006A3BB5">
        <w:rPr>
          <w:b/>
          <w:bCs/>
          <w:sz w:val="42"/>
          <w:szCs w:val="42"/>
        </w:rPr>
        <w:t>in</w:t>
      </w:r>
    </w:p>
    <w:p w:rsidR="006A3BB5" w:rsidRDefault="004D353C" w:rsidP="006A3BB5">
      <w:pPr>
        <w:overflowPunct/>
        <w:spacing w:line="276" w:lineRule="auto"/>
        <w:jc w:val="center"/>
        <w:textAlignment w:val="auto"/>
        <w:rPr>
          <w:b/>
          <w:bCs/>
          <w:sz w:val="42"/>
          <w:szCs w:val="42"/>
        </w:rPr>
      </w:pPr>
      <w:r>
        <w:rPr>
          <w:b/>
          <w:bCs/>
          <w:sz w:val="42"/>
          <w:szCs w:val="42"/>
        </w:rPr>
        <w:t xml:space="preserve">Cardiovascular </w:t>
      </w:r>
      <w:r w:rsidR="006A3BB5">
        <w:rPr>
          <w:b/>
          <w:bCs/>
          <w:sz w:val="42"/>
          <w:szCs w:val="42"/>
        </w:rPr>
        <w:t>Diseases</w:t>
      </w:r>
    </w:p>
    <w:p w:rsidR="009943FA" w:rsidRPr="003208EF" w:rsidRDefault="00BC0494" w:rsidP="006A3BB5">
      <w:pPr>
        <w:overflowPunct/>
        <w:spacing w:line="276" w:lineRule="auto"/>
        <w:jc w:val="center"/>
        <w:textAlignment w:val="auto"/>
        <w:rPr>
          <w:b/>
          <w:bCs/>
          <w:sz w:val="42"/>
          <w:szCs w:val="42"/>
        </w:rPr>
      </w:pPr>
      <w:r w:rsidRPr="00A501F4">
        <w:rPr>
          <w:b/>
          <w:bCs/>
          <w:sz w:val="42"/>
          <w:szCs w:val="42"/>
        </w:rPr>
        <w:t xml:space="preserve">(IMIC </w:t>
      </w:r>
      <w:r w:rsidR="004D353C" w:rsidRPr="00A501F4">
        <w:rPr>
          <w:b/>
          <w:bCs/>
          <w:sz w:val="42"/>
          <w:szCs w:val="42"/>
        </w:rPr>
        <w:t>2016)</w:t>
      </w:r>
    </w:p>
    <w:p w:rsidR="00F1752C" w:rsidRPr="00322985" w:rsidRDefault="00F1752C" w:rsidP="003B1DED">
      <w:pPr>
        <w:overflowPunct/>
        <w:spacing w:line="276" w:lineRule="auto"/>
        <w:jc w:val="center"/>
        <w:textAlignment w:val="auto"/>
        <w:rPr>
          <w:b/>
          <w:bCs/>
          <w:color w:val="000000"/>
          <w:sz w:val="28"/>
          <w:szCs w:val="28"/>
          <w:lang w:eastAsia="en-GB"/>
        </w:rPr>
      </w:pPr>
    </w:p>
    <w:p w:rsidR="003B1DED" w:rsidRPr="00322985" w:rsidRDefault="009943FA" w:rsidP="003B1DED">
      <w:pPr>
        <w:overflowPunct/>
        <w:spacing w:line="276" w:lineRule="auto"/>
        <w:jc w:val="center"/>
        <w:textAlignment w:val="auto"/>
        <w:rPr>
          <w:b/>
          <w:bCs/>
          <w:color w:val="000000"/>
          <w:sz w:val="28"/>
          <w:szCs w:val="28"/>
          <w:lang w:eastAsia="en-GB"/>
        </w:rPr>
      </w:pPr>
      <w:r w:rsidRPr="00322985">
        <w:rPr>
          <w:b/>
          <w:bCs/>
          <w:color w:val="000000"/>
          <w:sz w:val="28"/>
          <w:szCs w:val="28"/>
          <w:lang w:eastAsia="en-GB"/>
        </w:rPr>
        <w:t>IAEA Headquarters</w:t>
      </w:r>
    </w:p>
    <w:p w:rsidR="009943FA" w:rsidRPr="00322985" w:rsidRDefault="009943FA" w:rsidP="00B521CB">
      <w:pPr>
        <w:overflowPunct/>
        <w:spacing w:line="276" w:lineRule="auto"/>
        <w:jc w:val="center"/>
        <w:textAlignment w:val="auto"/>
        <w:rPr>
          <w:b/>
          <w:bCs/>
          <w:color w:val="000000"/>
          <w:sz w:val="28"/>
          <w:szCs w:val="28"/>
          <w:lang w:eastAsia="en-GB"/>
        </w:rPr>
      </w:pPr>
      <w:r w:rsidRPr="00322985">
        <w:rPr>
          <w:b/>
          <w:bCs/>
          <w:color w:val="000000"/>
          <w:sz w:val="28"/>
          <w:szCs w:val="28"/>
          <w:lang w:eastAsia="en-GB"/>
        </w:rPr>
        <w:t>Vienna, Austria</w:t>
      </w:r>
    </w:p>
    <w:p w:rsidR="003B1DED" w:rsidRPr="00322985" w:rsidRDefault="003B1DED" w:rsidP="00B521CB">
      <w:pPr>
        <w:overflowPunct/>
        <w:spacing w:line="276" w:lineRule="auto"/>
        <w:jc w:val="center"/>
        <w:textAlignment w:val="auto"/>
        <w:rPr>
          <w:b/>
          <w:bCs/>
          <w:color w:val="000000"/>
          <w:sz w:val="24"/>
          <w:szCs w:val="24"/>
          <w:lang w:eastAsia="en-GB"/>
        </w:rPr>
      </w:pPr>
    </w:p>
    <w:p w:rsidR="00362111" w:rsidRPr="00322985" w:rsidRDefault="004D353C" w:rsidP="006D57B9">
      <w:pPr>
        <w:overflowPunct/>
        <w:spacing w:line="276" w:lineRule="auto"/>
        <w:jc w:val="center"/>
        <w:textAlignment w:val="auto"/>
        <w:rPr>
          <w:b/>
          <w:bCs/>
          <w:sz w:val="28"/>
          <w:szCs w:val="28"/>
          <w:lang w:eastAsia="en-GB"/>
        </w:rPr>
      </w:pPr>
      <w:r>
        <w:rPr>
          <w:b/>
          <w:bCs/>
          <w:sz w:val="28"/>
          <w:szCs w:val="28"/>
        </w:rPr>
        <w:t>10</w:t>
      </w:r>
      <w:r w:rsidR="00B77990" w:rsidRPr="00322985">
        <w:rPr>
          <w:b/>
          <w:bCs/>
          <w:sz w:val="28"/>
          <w:szCs w:val="28"/>
          <w:lang w:eastAsia="en-GB"/>
        </w:rPr>
        <w:t>–</w:t>
      </w:r>
      <w:r w:rsidR="00C60FD1">
        <w:rPr>
          <w:b/>
          <w:bCs/>
          <w:sz w:val="28"/>
          <w:szCs w:val="28"/>
          <w:lang w:eastAsia="en-GB"/>
        </w:rPr>
        <w:t>1</w:t>
      </w:r>
      <w:r>
        <w:rPr>
          <w:b/>
          <w:bCs/>
          <w:sz w:val="28"/>
          <w:szCs w:val="28"/>
          <w:lang w:eastAsia="en-GB"/>
        </w:rPr>
        <w:t>4</w:t>
      </w:r>
      <w:r w:rsidR="00313E28">
        <w:rPr>
          <w:b/>
          <w:bCs/>
          <w:sz w:val="28"/>
          <w:szCs w:val="28"/>
        </w:rPr>
        <w:t xml:space="preserve"> </w:t>
      </w:r>
      <w:r>
        <w:rPr>
          <w:b/>
          <w:bCs/>
          <w:sz w:val="28"/>
          <w:szCs w:val="28"/>
        </w:rPr>
        <w:t>October</w:t>
      </w:r>
      <w:r w:rsidR="00C60FD1">
        <w:rPr>
          <w:b/>
          <w:bCs/>
          <w:sz w:val="28"/>
          <w:szCs w:val="28"/>
        </w:rPr>
        <w:t xml:space="preserve"> 2016</w:t>
      </w:r>
    </w:p>
    <w:p w:rsidR="00F1752C" w:rsidRPr="00322985" w:rsidRDefault="00F1752C" w:rsidP="00B521CB">
      <w:pPr>
        <w:overflowPunct/>
        <w:spacing w:line="276" w:lineRule="auto"/>
        <w:jc w:val="center"/>
        <w:textAlignment w:val="auto"/>
        <w:rPr>
          <w:b/>
          <w:bCs/>
          <w:sz w:val="24"/>
          <w:szCs w:val="24"/>
        </w:rPr>
      </w:pPr>
    </w:p>
    <w:p w:rsidR="00276559" w:rsidRPr="00322985" w:rsidRDefault="00F1752C" w:rsidP="006D57B9">
      <w:pPr>
        <w:overflowPunct/>
        <w:spacing w:line="276" w:lineRule="auto"/>
        <w:jc w:val="center"/>
        <w:textAlignment w:val="auto"/>
        <w:rPr>
          <w:b/>
          <w:bCs/>
          <w:sz w:val="24"/>
          <w:szCs w:val="24"/>
          <w:lang w:eastAsia="en-GB"/>
        </w:rPr>
      </w:pPr>
      <w:r w:rsidRPr="00322985">
        <w:rPr>
          <w:b/>
          <w:bCs/>
          <w:sz w:val="24"/>
          <w:szCs w:val="24"/>
        </w:rPr>
        <w:t>Ref. No</w:t>
      </w:r>
      <w:r w:rsidR="008B22A2">
        <w:rPr>
          <w:b/>
          <w:bCs/>
          <w:sz w:val="24"/>
          <w:szCs w:val="24"/>
        </w:rPr>
        <w:t>.</w:t>
      </w:r>
      <w:r w:rsidRPr="00322985">
        <w:rPr>
          <w:b/>
          <w:bCs/>
          <w:sz w:val="24"/>
          <w:szCs w:val="24"/>
        </w:rPr>
        <w:t xml:space="preserve">: </w:t>
      </w:r>
      <w:r w:rsidR="008F0045">
        <w:rPr>
          <w:b/>
          <w:bCs/>
          <w:sz w:val="24"/>
          <w:szCs w:val="24"/>
        </w:rPr>
        <w:t>IAEA-</w:t>
      </w:r>
      <w:r w:rsidR="006D57B9" w:rsidRPr="00322985">
        <w:rPr>
          <w:b/>
          <w:bCs/>
          <w:sz w:val="24"/>
          <w:szCs w:val="24"/>
        </w:rPr>
        <w:t>CN-2</w:t>
      </w:r>
      <w:r w:rsidR="004D353C">
        <w:rPr>
          <w:b/>
          <w:bCs/>
          <w:sz w:val="24"/>
          <w:szCs w:val="24"/>
        </w:rPr>
        <w:t>43</w:t>
      </w:r>
    </w:p>
    <w:p w:rsidR="002944CA" w:rsidRPr="00322985" w:rsidRDefault="002944CA" w:rsidP="00CC6750">
      <w:pPr>
        <w:overflowPunct/>
        <w:spacing w:line="276" w:lineRule="auto"/>
        <w:jc w:val="center"/>
        <w:textAlignment w:val="auto"/>
        <w:rPr>
          <w:color w:val="000000"/>
          <w:sz w:val="28"/>
          <w:szCs w:val="28"/>
          <w:lang w:eastAsia="en-GB"/>
        </w:rPr>
      </w:pPr>
    </w:p>
    <w:p w:rsidR="00276559" w:rsidRDefault="00276559" w:rsidP="00B521CB">
      <w:pPr>
        <w:overflowPunct/>
        <w:spacing w:line="276" w:lineRule="auto"/>
        <w:jc w:val="center"/>
        <w:textAlignment w:val="auto"/>
        <w:rPr>
          <w:b/>
          <w:bCs/>
          <w:color w:val="000000"/>
          <w:sz w:val="28"/>
          <w:szCs w:val="28"/>
          <w:lang w:eastAsia="en-GB"/>
        </w:rPr>
      </w:pPr>
    </w:p>
    <w:p w:rsidR="00037864" w:rsidRPr="00322985" w:rsidRDefault="00037864" w:rsidP="00B521CB">
      <w:pPr>
        <w:overflowPunct/>
        <w:spacing w:line="276" w:lineRule="auto"/>
        <w:jc w:val="center"/>
        <w:textAlignment w:val="auto"/>
        <w:rPr>
          <w:b/>
          <w:bCs/>
          <w:color w:val="000000"/>
          <w:sz w:val="28"/>
          <w:szCs w:val="28"/>
          <w:lang w:eastAsia="en-GB"/>
        </w:rPr>
      </w:pPr>
    </w:p>
    <w:p w:rsidR="00276559" w:rsidRPr="00322985" w:rsidRDefault="00333966" w:rsidP="006D57B9">
      <w:pPr>
        <w:overflowPunct/>
        <w:spacing w:line="276" w:lineRule="auto"/>
        <w:jc w:val="center"/>
        <w:textAlignment w:val="auto"/>
        <w:rPr>
          <w:b/>
          <w:bCs/>
          <w:sz w:val="36"/>
          <w:szCs w:val="36"/>
          <w:lang w:eastAsia="en-GB"/>
        </w:rPr>
      </w:pPr>
      <w:r w:rsidRPr="00322985">
        <w:rPr>
          <w:b/>
          <w:bCs/>
          <w:color w:val="000000"/>
          <w:sz w:val="36"/>
          <w:szCs w:val="36"/>
          <w:lang w:eastAsia="en-GB"/>
        </w:rPr>
        <w:t>Announcement</w:t>
      </w:r>
      <w:r w:rsidR="00B77990" w:rsidRPr="00322985">
        <w:rPr>
          <w:b/>
          <w:bCs/>
          <w:color w:val="000000"/>
          <w:sz w:val="36"/>
          <w:szCs w:val="36"/>
          <w:lang w:eastAsia="en-GB"/>
        </w:rPr>
        <w:t xml:space="preserve"> and Call for Papers</w:t>
      </w:r>
    </w:p>
    <w:p w:rsidR="00C60FD1" w:rsidRDefault="006D57B9" w:rsidP="00C60FD1">
      <w:pPr>
        <w:pStyle w:val="Heading1"/>
      </w:pPr>
      <w:r w:rsidRPr="008F0045">
        <w:t>Background</w:t>
      </w:r>
    </w:p>
    <w:p w:rsidR="00B178B7" w:rsidRPr="0050795D" w:rsidRDefault="00590D5D" w:rsidP="0050795D">
      <w:pPr>
        <w:tabs>
          <w:tab w:val="left" w:pos="567"/>
        </w:tabs>
        <w:overflowPunct/>
        <w:spacing w:after="170" w:line="280" w:lineRule="atLeast"/>
        <w:jc w:val="both"/>
        <w:rPr>
          <w:szCs w:val="22"/>
        </w:rPr>
      </w:pPr>
      <w:r w:rsidRPr="0050795D">
        <w:rPr>
          <w:color w:val="000000"/>
          <w:szCs w:val="22"/>
          <w:lang w:eastAsia="en-GB"/>
        </w:rPr>
        <w:t>In 2016, t</w:t>
      </w:r>
      <w:r w:rsidR="00B178B7" w:rsidRPr="0050795D">
        <w:rPr>
          <w:color w:val="000000"/>
          <w:szCs w:val="22"/>
          <w:lang w:eastAsia="en-GB"/>
        </w:rPr>
        <w:t>he International Atomic Energy Agency (IAEA) will hold the International Conference on Integrated Medical Imaging in C</w:t>
      </w:r>
      <w:r w:rsidR="00BC0494" w:rsidRPr="0050795D">
        <w:rPr>
          <w:color w:val="000000"/>
          <w:szCs w:val="22"/>
          <w:lang w:eastAsia="en-GB"/>
        </w:rPr>
        <w:t xml:space="preserve">ardiovascular Diseases (IMIC </w:t>
      </w:r>
      <w:r w:rsidR="00B178B7" w:rsidRPr="0050795D">
        <w:rPr>
          <w:color w:val="000000"/>
          <w:szCs w:val="22"/>
          <w:lang w:eastAsia="en-GB"/>
        </w:rPr>
        <w:t xml:space="preserve">2016), </w:t>
      </w:r>
      <w:r w:rsidRPr="0050795D">
        <w:rPr>
          <w:color w:val="000000"/>
          <w:szCs w:val="22"/>
          <w:lang w:eastAsia="en-GB"/>
        </w:rPr>
        <w:t xml:space="preserve">building on </w:t>
      </w:r>
      <w:r w:rsidR="00B178B7" w:rsidRPr="0050795D">
        <w:rPr>
          <w:color w:val="000000"/>
          <w:szCs w:val="22"/>
          <w:lang w:eastAsia="en-GB"/>
        </w:rPr>
        <w:t>the success of</w:t>
      </w:r>
      <w:r w:rsidRPr="0050795D">
        <w:rPr>
          <w:color w:val="000000"/>
          <w:szCs w:val="22"/>
          <w:lang w:eastAsia="en-GB"/>
        </w:rPr>
        <w:t xml:space="preserve"> the</w:t>
      </w:r>
      <w:r w:rsidR="00B178B7" w:rsidRPr="0050795D">
        <w:rPr>
          <w:color w:val="000000"/>
          <w:szCs w:val="22"/>
          <w:lang w:eastAsia="en-GB"/>
        </w:rPr>
        <w:t xml:space="preserve"> </w:t>
      </w:r>
      <w:r w:rsidRPr="0050795D">
        <w:rPr>
          <w:color w:val="000000"/>
          <w:szCs w:val="22"/>
          <w:lang w:eastAsia="en-GB"/>
        </w:rPr>
        <w:t>IMIC </w:t>
      </w:r>
      <w:r w:rsidR="00B178B7" w:rsidRPr="0050795D">
        <w:rPr>
          <w:color w:val="000000"/>
          <w:szCs w:val="22"/>
          <w:lang w:eastAsia="en-GB"/>
        </w:rPr>
        <w:t>2013</w:t>
      </w:r>
      <w:r w:rsidRPr="0050795D">
        <w:rPr>
          <w:color w:val="000000"/>
          <w:szCs w:val="22"/>
          <w:lang w:eastAsia="en-GB"/>
        </w:rPr>
        <w:t xml:space="preserve"> conference</w:t>
      </w:r>
      <w:r w:rsidR="00B178B7" w:rsidRPr="0050795D">
        <w:rPr>
          <w:color w:val="000000"/>
          <w:szCs w:val="22"/>
          <w:lang w:eastAsia="en-GB"/>
        </w:rPr>
        <w:t xml:space="preserve">. Non-communicable diseases (NCDs) are steadily increasing both in developed and developing countries. </w:t>
      </w:r>
      <w:r w:rsidR="00B178B7" w:rsidRPr="0050795D">
        <w:rPr>
          <w:szCs w:val="22"/>
        </w:rPr>
        <w:t xml:space="preserve">Cardiovascular diseases (CVDs) are an important subgroup of NCDs and account for the highest proportional mortality among all NCDs. Consequently, CVDs are one of the main priorities in the health care systems of many IAEA Member States. Identifying appropriate management strategies is of </w:t>
      </w:r>
      <w:r w:rsidRPr="0050795D">
        <w:rPr>
          <w:szCs w:val="22"/>
        </w:rPr>
        <w:t xml:space="preserve">the </w:t>
      </w:r>
      <w:r w:rsidR="00B178B7" w:rsidRPr="0050795D">
        <w:rPr>
          <w:szCs w:val="22"/>
        </w:rPr>
        <w:t xml:space="preserve">utmost importance, as it was estimated by </w:t>
      </w:r>
      <w:r w:rsidR="006A02E4" w:rsidRPr="0050795D">
        <w:rPr>
          <w:szCs w:val="22"/>
        </w:rPr>
        <w:t>the World Health Organization (</w:t>
      </w:r>
      <w:r w:rsidR="00B178B7" w:rsidRPr="0050795D">
        <w:rPr>
          <w:szCs w:val="22"/>
        </w:rPr>
        <w:t>WHO</w:t>
      </w:r>
      <w:r w:rsidR="006A02E4" w:rsidRPr="0050795D">
        <w:rPr>
          <w:szCs w:val="22"/>
        </w:rPr>
        <w:t>)</w:t>
      </w:r>
      <w:r w:rsidR="00B178B7" w:rsidRPr="0050795D">
        <w:rPr>
          <w:szCs w:val="22"/>
        </w:rPr>
        <w:t xml:space="preserve"> that more than 23 million people will die annually due to CVDs</w:t>
      </w:r>
      <w:r w:rsidR="006A02E4" w:rsidRPr="0050795D">
        <w:rPr>
          <w:szCs w:val="22"/>
        </w:rPr>
        <w:t xml:space="preserve"> by 2030</w:t>
      </w:r>
      <w:r w:rsidR="00B178B7" w:rsidRPr="0050795D">
        <w:rPr>
          <w:szCs w:val="22"/>
        </w:rPr>
        <w:t xml:space="preserve">. The situation is particularly </w:t>
      </w:r>
      <w:r w:rsidRPr="0050795D">
        <w:rPr>
          <w:szCs w:val="22"/>
        </w:rPr>
        <w:t xml:space="preserve">alarming </w:t>
      </w:r>
      <w:r w:rsidR="00B178B7" w:rsidRPr="0050795D">
        <w:rPr>
          <w:szCs w:val="22"/>
        </w:rPr>
        <w:t>in low</w:t>
      </w:r>
      <w:r w:rsidR="002402EC" w:rsidRPr="0050795D">
        <w:rPr>
          <w:szCs w:val="22"/>
        </w:rPr>
        <w:t xml:space="preserve"> and middle</w:t>
      </w:r>
      <w:r w:rsidRPr="0050795D">
        <w:rPr>
          <w:szCs w:val="22"/>
        </w:rPr>
        <w:t xml:space="preserve"> </w:t>
      </w:r>
      <w:r w:rsidR="00B178B7" w:rsidRPr="0050795D">
        <w:rPr>
          <w:szCs w:val="22"/>
        </w:rPr>
        <w:t xml:space="preserve">income countries, </w:t>
      </w:r>
      <w:r w:rsidR="002402EC" w:rsidRPr="0050795D">
        <w:rPr>
          <w:szCs w:val="22"/>
        </w:rPr>
        <w:t>as</w:t>
      </w:r>
      <w:r w:rsidR="00B178B7" w:rsidRPr="0050795D">
        <w:rPr>
          <w:szCs w:val="22"/>
        </w:rPr>
        <w:t xml:space="preserve"> 80% of the mortality burden is </w:t>
      </w:r>
      <w:r w:rsidRPr="0050795D">
        <w:rPr>
          <w:szCs w:val="22"/>
        </w:rPr>
        <w:t>borne by</w:t>
      </w:r>
      <w:r w:rsidR="00B178B7" w:rsidRPr="0050795D">
        <w:rPr>
          <w:szCs w:val="22"/>
        </w:rPr>
        <w:t xml:space="preserve"> </w:t>
      </w:r>
      <w:r w:rsidRPr="0050795D">
        <w:rPr>
          <w:szCs w:val="22"/>
        </w:rPr>
        <w:t>such</w:t>
      </w:r>
      <w:r w:rsidR="00B178B7" w:rsidRPr="0050795D">
        <w:rPr>
          <w:szCs w:val="22"/>
        </w:rPr>
        <w:t xml:space="preserve"> countries. </w:t>
      </w:r>
      <w:r w:rsidR="00B178B7" w:rsidRPr="0050795D">
        <w:rPr>
          <w:szCs w:val="22"/>
        </w:rPr>
        <w:lastRenderedPageBreak/>
        <w:t>Medical imaging, including molecular nuclear medicine, is extremely important in that it offers strategic advantages in both diagnostic and therapeutic decision</w:t>
      </w:r>
      <w:r w:rsidRPr="0050795D">
        <w:rPr>
          <w:szCs w:val="22"/>
        </w:rPr>
        <w:t>-</w:t>
      </w:r>
      <w:r w:rsidR="00B178B7" w:rsidRPr="0050795D">
        <w:rPr>
          <w:szCs w:val="22"/>
        </w:rPr>
        <w:t xml:space="preserve">making. It provides invaluable inputs for different stages of CVD management, including diagnosis, staging, treatment, prognosis and follow-up. Medical imaging includes techniques such as single photon emission computed tomography (SPECT), positron emission tomography (PET), echocardiography, computed tomography (CT) and magnetic resonance imaging (MRI). These techniques represent </w:t>
      </w:r>
      <w:r w:rsidR="00645382" w:rsidRPr="0050795D">
        <w:rPr>
          <w:szCs w:val="22"/>
        </w:rPr>
        <w:t>very</w:t>
      </w:r>
      <w:r w:rsidR="00B178B7" w:rsidRPr="0050795D">
        <w:rPr>
          <w:szCs w:val="22"/>
        </w:rPr>
        <w:t xml:space="preserve"> useful tools to understand the pathology of individual patients in detail and can therefore serve to facilitate </w:t>
      </w:r>
      <w:r w:rsidR="00645382" w:rsidRPr="0050795D">
        <w:rPr>
          <w:szCs w:val="22"/>
        </w:rPr>
        <w:t xml:space="preserve">specifically </w:t>
      </w:r>
      <w:r w:rsidR="00B178B7" w:rsidRPr="0050795D">
        <w:rPr>
          <w:szCs w:val="22"/>
        </w:rPr>
        <w:t xml:space="preserve">tailored clinical management. Each imaging modality has its advantages and limitations which need to be understood properly by health care </w:t>
      </w:r>
      <w:r w:rsidR="00C9352D" w:rsidRPr="0050795D">
        <w:rPr>
          <w:szCs w:val="22"/>
        </w:rPr>
        <w:t>profe</w:t>
      </w:r>
      <w:r w:rsidR="00B178B7" w:rsidRPr="0050795D">
        <w:rPr>
          <w:szCs w:val="22"/>
        </w:rPr>
        <w:t xml:space="preserve">ssionals dealing with CVDs. </w:t>
      </w:r>
      <w:r w:rsidR="00645382" w:rsidRPr="0050795D">
        <w:rPr>
          <w:szCs w:val="22"/>
        </w:rPr>
        <w:t xml:space="preserve">Given their high usefulness, integrating these techniques into </w:t>
      </w:r>
      <w:r w:rsidR="0050795D" w:rsidRPr="0050795D">
        <w:rPr>
          <w:szCs w:val="22"/>
        </w:rPr>
        <w:t xml:space="preserve">the </w:t>
      </w:r>
      <w:r w:rsidR="00645382" w:rsidRPr="0050795D">
        <w:rPr>
          <w:szCs w:val="22"/>
        </w:rPr>
        <w:t>health care s</w:t>
      </w:r>
      <w:r w:rsidR="00C9352D" w:rsidRPr="0050795D">
        <w:rPr>
          <w:szCs w:val="22"/>
        </w:rPr>
        <w:t>ystems of Member States can provide</w:t>
      </w:r>
      <w:r w:rsidR="00645382" w:rsidRPr="0050795D">
        <w:rPr>
          <w:szCs w:val="22"/>
        </w:rPr>
        <w:t xml:space="preserve"> </w:t>
      </w:r>
      <w:r w:rsidR="0050795D" w:rsidRPr="0050795D">
        <w:rPr>
          <w:szCs w:val="22"/>
        </w:rPr>
        <w:t xml:space="preserve">an </w:t>
      </w:r>
      <w:r w:rsidR="00645382" w:rsidRPr="0050795D">
        <w:rPr>
          <w:szCs w:val="22"/>
        </w:rPr>
        <w:t>invaluable contribution to improving CVD management. M</w:t>
      </w:r>
      <w:r w:rsidR="00B178B7" w:rsidRPr="0050795D">
        <w:rPr>
          <w:szCs w:val="22"/>
        </w:rPr>
        <w:t xml:space="preserve">any Member States are </w:t>
      </w:r>
      <w:r w:rsidR="00645382" w:rsidRPr="0050795D">
        <w:rPr>
          <w:szCs w:val="22"/>
        </w:rPr>
        <w:t xml:space="preserve">already </w:t>
      </w:r>
      <w:r w:rsidR="00B178B7" w:rsidRPr="0050795D">
        <w:rPr>
          <w:szCs w:val="22"/>
        </w:rPr>
        <w:t>actively using, have recently implemented or are planning to acquire the</w:t>
      </w:r>
      <w:r w:rsidR="0050795D" w:rsidRPr="0050795D">
        <w:rPr>
          <w:szCs w:val="22"/>
        </w:rPr>
        <w:t xml:space="preserve"> relevant medical imaging</w:t>
      </w:r>
      <w:r w:rsidR="00B178B7" w:rsidRPr="0050795D">
        <w:rPr>
          <w:szCs w:val="22"/>
        </w:rPr>
        <w:t xml:space="preserve"> </w:t>
      </w:r>
      <w:r w:rsidR="00486AD3">
        <w:rPr>
          <w:szCs w:val="22"/>
        </w:rPr>
        <w:t>techniques</w:t>
      </w:r>
      <w:r w:rsidR="00B178B7" w:rsidRPr="0050795D">
        <w:rPr>
          <w:szCs w:val="22"/>
        </w:rPr>
        <w:t>.</w:t>
      </w:r>
    </w:p>
    <w:p w:rsidR="00B178B7" w:rsidRPr="00252BAF" w:rsidRDefault="00313179" w:rsidP="00A501F4">
      <w:pPr>
        <w:spacing w:after="170" w:line="280" w:lineRule="atLeast"/>
        <w:jc w:val="both"/>
        <w:rPr>
          <w:szCs w:val="22"/>
        </w:rPr>
      </w:pPr>
      <w:r w:rsidRPr="0050795D">
        <w:rPr>
          <w:szCs w:val="22"/>
        </w:rPr>
        <w:t>Capacity building is at the core of IAEA activities, with the ultimate goal</w:t>
      </w:r>
      <w:r w:rsidR="0050795D" w:rsidRPr="0050795D">
        <w:rPr>
          <w:szCs w:val="22"/>
        </w:rPr>
        <w:t xml:space="preserve"> in the area of human health being</w:t>
      </w:r>
      <w:r w:rsidRPr="0050795D">
        <w:rPr>
          <w:szCs w:val="22"/>
        </w:rPr>
        <w:t xml:space="preserve"> to strengthen the human and technical expertise of Member States to address health challenges in a sustainable and self-resilient manner. </w:t>
      </w:r>
      <w:r w:rsidR="00B178B7" w:rsidRPr="0050795D">
        <w:rPr>
          <w:szCs w:val="22"/>
        </w:rPr>
        <w:t>The IAEA has been applying many approaches for capacity building in Member States to allow them to optimally utilize medical imaging technologies. Thes</w:t>
      </w:r>
      <w:r w:rsidR="00645382" w:rsidRPr="0050795D">
        <w:rPr>
          <w:szCs w:val="22"/>
        </w:rPr>
        <w:t>e approaches include</w:t>
      </w:r>
      <w:r w:rsidR="00B178B7" w:rsidRPr="0050795D">
        <w:rPr>
          <w:szCs w:val="22"/>
        </w:rPr>
        <w:t xml:space="preserve"> training courses, fellowships, expert missions and confere</w:t>
      </w:r>
      <w:r w:rsidRPr="0050795D">
        <w:rPr>
          <w:szCs w:val="22"/>
        </w:rPr>
        <w:t>nces, to nam</w:t>
      </w:r>
      <w:r w:rsidR="00C9352D" w:rsidRPr="0050795D">
        <w:rPr>
          <w:szCs w:val="22"/>
        </w:rPr>
        <w:t xml:space="preserve">e a few. </w:t>
      </w:r>
      <w:r w:rsidR="0050795D" w:rsidRPr="0050795D">
        <w:rPr>
          <w:szCs w:val="22"/>
        </w:rPr>
        <w:t>IMIC </w:t>
      </w:r>
      <w:r w:rsidR="00C9352D" w:rsidRPr="0050795D">
        <w:rPr>
          <w:szCs w:val="22"/>
        </w:rPr>
        <w:t xml:space="preserve">2013 </w:t>
      </w:r>
      <w:r w:rsidR="00B178B7" w:rsidRPr="0050795D">
        <w:rPr>
          <w:szCs w:val="22"/>
        </w:rPr>
        <w:t xml:space="preserve">was organized to improve the understanding of </w:t>
      </w:r>
      <w:r w:rsidR="00123437" w:rsidRPr="0050795D">
        <w:rPr>
          <w:szCs w:val="22"/>
        </w:rPr>
        <w:t>nuclear medicine imaging in the management of CVDs. It</w:t>
      </w:r>
      <w:r w:rsidR="00B178B7" w:rsidRPr="0050795D">
        <w:rPr>
          <w:szCs w:val="22"/>
        </w:rPr>
        <w:t xml:space="preserve"> was held at the IAEA’s Headquarters in Vienna, Austria, and was extremely well r</w:t>
      </w:r>
      <w:r w:rsidR="00123437" w:rsidRPr="0050795D">
        <w:rPr>
          <w:szCs w:val="22"/>
        </w:rPr>
        <w:t xml:space="preserve">eceived by Member States. </w:t>
      </w:r>
      <w:r w:rsidR="0050795D" w:rsidRPr="0050795D">
        <w:rPr>
          <w:szCs w:val="22"/>
        </w:rPr>
        <w:t>Two hundred and forty</w:t>
      </w:r>
      <w:r w:rsidR="00B178B7" w:rsidRPr="0050795D">
        <w:rPr>
          <w:szCs w:val="22"/>
        </w:rPr>
        <w:t xml:space="preserve"> participants from all over the world</w:t>
      </w:r>
      <w:r w:rsidR="00123437" w:rsidRPr="0050795D">
        <w:rPr>
          <w:szCs w:val="22"/>
        </w:rPr>
        <w:t xml:space="preserve">, including </w:t>
      </w:r>
      <w:r w:rsidR="0050795D" w:rsidRPr="0050795D">
        <w:rPr>
          <w:szCs w:val="22"/>
        </w:rPr>
        <w:t xml:space="preserve">from </w:t>
      </w:r>
      <w:r w:rsidR="00123437" w:rsidRPr="0050795D">
        <w:rPr>
          <w:szCs w:val="22"/>
        </w:rPr>
        <w:t>70 Member States and 12 invited organizations,</w:t>
      </w:r>
      <w:r w:rsidR="00B178B7" w:rsidRPr="0050795D">
        <w:rPr>
          <w:szCs w:val="22"/>
        </w:rPr>
        <w:t xml:space="preserve"> benefited from this co</w:t>
      </w:r>
      <w:r w:rsidR="00123437" w:rsidRPr="0050795D">
        <w:rPr>
          <w:szCs w:val="22"/>
        </w:rPr>
        <w:t xml:space="preserve">nference. In order to follow up on the most recent </w:t>
      </w:r>
      <w:r w:rsidR="0050795D" w:rsidRPr="0050795D">
        <w:rPr>
          <w:szCs w:val="22"/>
        </w:rPr>
        <w:t xml:space="preserve">advances </w:t>
      </w:r>
      <w:r w:rsidR="00123437" w:rsidRPr="0050795D">
        <w:rPr>
          <w:szCs w:val="22"/>
        </w:rPr>
        <w:t>in the use of medical imagi</w:t>
      </w:r>
      <w:r w:rsidR="002402EC" w:rsidRPr="0050795D">
        <w:rPr>
          <w:szCs w:val="22"/>
        </w:rPr>
        <w:t>ng in</w:t>
      </w:r>
      <w:r w:rsidR="0050795D" w:rsidRPr="0050795D">
        <w:rPr>
          <w:szCs w:val="22"/>
        </w:rPr>
        <w:t xml:space="preserve"> the</w:t>
      </w:r>
      <w:r w:rsidR="002402EC" w:rsidRPr="0050795D">
        <w:rPr>
          <w:szCs w:val="22"/>
        </w:rPr>
        <w:t xml:space="preserve"> management of CVDs and to support professional development for the purpose of strengthening </w:t>
      </w:r>
      <w:r w:rsidR="00123437" w:rsidRPr="0050795D">
        <w:rPr>
          <w:szCs w:val="22"/>
        </w:rPr>
        <w:t>the capacities of Member States,</w:t>
      </w:r>
      <w:r w:rsidR="00B178B7" w:rsidRPr="0050795D">
        <w:rPr>
          <w:szCs w:val="22"/>
        </w:rPr>
        <w:t xml:space="preserve"> it </w:t>
      </w:r>
      <w:r w:rsidR="00123437" w:rsidRPr="0050795D">
        <w:rPr>
          <w:szCs w:val="22"/>
        </w:rPr>
        <w:t>is proposed to</w:t>
      </w:r>
      <w:r w:rsidR="00C9352D" w:rsidRPr="0050795D">
        <w:rPr>
          <w:szCs w:val="22"/>
        </w:rPr>
        <w:t xml:space="preserve"> hold IMIC </w:t>
      </w:r>
      <w:r w:rsidR="00123437" w:rsidRPr="0050795D">
        <w:rPr>
          <w:szCs w:val="22"/>
        </w:rPr>
        <w:t>2016</w:t>
      </w:r>
      <w:r w:rsidR="00B178B7" w:rsidRPr="0050795D">
        <w:rPr>
          <w:szCs w:val="22"/>
        </w:rPr>
        <w:t>.</w:t>
      </w:r>
    </w:p>
    <w:p w:rsidR="00362111" w:rsidRDefault="00750DF0" w:rsidP="002D4185">
      <w:pPr>
        <w:pStyle w:val="Heading1"/>
      </w:pPr>
      <w:r w:rsidRPr="00322985">
        <w:t>Objectives</w:t>
      </w:r>
    </w:p>
    <w:p w:rsidR="00123437" w:rsidRDefault="00123437" w:rsidP="00123437">
      <w:pPr>
        <w:spacing w:after="170" w:line="280" w:lineRule="atLeast"/>
        <w:jc w:val="both"/>
        <w:rPr>
          <w:szCs w:val="22"/>
        </w:rPr>
      </w:pPr>
      <w:r>
        <w:rPr>
          <w:color w:val="000000"/>
          <w:szCs w:val="22"/>
        </w:rPr>
        <w:t xml:space="preserve">The conference will follow up on the recent developments in the entire spectrum of activities related to </w:t>
      </w:r>
      <w:r>
        <w:rPr>
          <w:szCs w:val="22"/>
        </w:rPr>
        <w:t>medical imaging as applied to CVDs.</w:t>
      </w:r>
    </w:p>
    <w:p w:rsidR="00123437" w:rsidRDefault="00123437" w:rsidP="00123437">
      <w:pPr>
        <w:pStyle w:val="BodyTextIndent"/>
        <w:ind w:left="0" w:firstLine="0"/>
        <w:rPr>
          <w:color w:val="000000"/>
          <w:szCs w:val="22"/>
        </w:rPr>
      </w:pPr>
      <w:r>
        <w:rPr>
          <w:color w:val="000000"/>
          <w:szCs w:val="22"/>
        </w:rPr>
        <w:t>The conference will have the following objectives:</w:t>
      </w:r>
    </w:p>
    <w:p w:rsidR="00123437" w:rsidRDefault="00123437" w:rsidP="00A501F4">
      <w:pPr>
        <w:pStyle w:val="BodyTextMultiline"/>
        <w:numPr>
          <w:ilvl w:val="0"/>
          <w:numId w:val="20"/>
        </w:numPr>
      </w:pPr>
      <w:r>
        <w:t xml:space="preserve">To evaluate the current status of </w:t>
      </w:r>
      <w:r>
        <w:rPr>
          <w:szCs w:val="22"/>
        </w:rPr>
        <w:t>medical imaging, including SPECT, PET, echocardiography, CT and MRI, in the management of CVDs;</w:t>
      </w:r>
    </w:p>
    <w:p w:rsidR="00123437" w:rsidRDefault="00123437" w:rsidP="00A501F4">
      <w:pPr>
        <w:pStyle w:val="BodyTextMultiline"/>
        <w:numPr>
          <w:ilvl w:val="0"/>
          <w:numId w:val="20"/>
        </w:numPr>
      </w:pPr>
      <w:r>
        <w:t>To reflect on challenges faced in developing countries;</w:t>
      </w:r>
    </w:p>
    <w:p w:rsidR="00123437" w:rsidRDefault="00123437" w:rsidP="00A501F4">
      <w:pPr>
        <w:pStyle w:val="BodyTextMultiline"/>
        <w:numPr>
          <w:ilvl w:val="0"/>
          <w:numId w:val="20"/>
        </w:numPr>
      </w:pPr>
      <w:r>
        <w:t>To deliver supporting ‘know-how’ via continuing medical education programmes in the field, including information on the relative merits and limitations of each imaging modality;</w:t>
      </w:r>
    </w:p>
    <w:p w:rsidR="00123437" w:rsidRDefault="00123437" w:rsidP="00A501F4">
      <w:pPr>
        <w:pStyle w:val="BodyTextMultiline"/>
        <w:numPr>
          <w:ilvl w:val="0"/>
          <w:numId w:val="20"/>
        </w:numPr>
      </w:pPr>
      <w:r>
        <w:t>To improve the performance of clinical practice through ‘read with the experts’ sessions and workshops;</w:t>
      </w:r>
    </w:p>
    <w:p w:rsidR="00123437" w:rsidRDefault="00123437" w:rsidP="00A501F4">
      <w:pPr>
        <w:pStyle w:val="BodyTextMultiline"/>
        <w:numPr>
          <w:ilvl w:val="0"/>
          <w:numId w:val="20"/>
        </w:numPr>
      </w:pPr>
      <w:r>
        <w:lastRenderedPageBreak/>
        <w:t xml:space="preserve">To interact with the user groups (nuclear </w:t>
      </w:r>
      <w:r w:rsidR="00643AD4">
        <w:t xml:space="preserve">medicine </w:t>
      </w:r>
      <w:r>
        <w:t xml:space="preserve">physicians, radiologists, cardiologists, technologists, radiographers, </w:t>
      </w:r>
      <w:proofErr w:type="spellStart"/>
      <w:r>
        <w:t>radiopharmacists</w:t>
      </w:r>
      <w:proofErr w:type="spellEnd"/>
      <w:r>
        <w:t xml:space="preserve">, radiochemists, medical physicists and other </w:t>
      </w:r>
      <w:r w:rsidR="00643AD4">
        <w:t xml:space="preserve">practitioners and </w:t>
      </w:r>
      <w:r>
        <w:t xml:space="preserve">scientists working in all aspects of CVD management) and provide them with state-of-the-art information </w:t>
      </w:r>
      <w:r w:rsidR="00643AD4">
        <w:t xml:space="preserve">on </w:t>
      </w:r>
      <w:r>
        <w:t>th</w:t>
      </w:r>
      <w:r w:rsidR="00643AD4">
        <w:t>is</w:t>
      </w:r>
      <w:r>
        <w:t xml:space="preserve"> field;</w:t>
      </w:r>
    </w:p>
    <w:p w:rsidR="00123437" w:rsidRDefault="00123437" w:rsidP="00A501F4">
      <w:pPr>
        <w:pStyle w:val="BodyTextMultiline"/>
        <w:numPr>
          <w:ilvl w:val="0"/>
          <w:numId w:val="20"/>
        </w:numPr>
      </w:pPr>
      <w:r>
        <w:t>To exchange information on current advances in the field among leading clinical scientists from developed and developing countries;</w:t>
      </w:r>
      <w:r w:rsidR="0050795D">
        <w:t xml:space="preserve"> and</w:t>
      </w:r>
    </w:p>
    <w:p w:rsidR="00123437" w:rsidRPr="00123437" w:rsidRDefault="00123437" w:rsidP="00A501F4">
      <w:pPr>
        <w:pStyle w:val="BodyTextMultiline"/>
        <w:numPr>
          <w:ilvl w:val="0"/>
          <w:numId w:val="20"/>
        </w:numPr>
      </w:pPr>
      <w:r>
        <w:t>To identify future challenges and trends, as well as the role of the IAEA and other international organizations in addressing these.</w:t>
      </w:r>
    </w:p>
    <w:p w:rsidR="002F3670" w:rsidRDefault="005C376C" w:rsidP="008F0045">
      <w:pPr>
        <w:pStyle w:val="Heading1"/>
      </w:pPr>
      <w:bookmarkStart w:id="0" w:name="_Ref395692106"/>
      <w:r w:rsidRPr="00BD4A64">
        <w:t>Format and Topics</w:t>
      </w:r>
      <w:bookmarkEnd w:id="0"/>
    </w:p>
    <w:p w:rsidR="00751476" w:rsidRPr="00AD6D6D" w:rsidRDefault="00751476" w:rsidP="00751476">
      <w:pPr>
        <w:pStyle w:val="BodyTextMultiline"/>
        <w:numPr>
          <w:ilvl w:val="0"/>
          <w:numId w:val="0"/>
        </w:numPr>
        <w:rPr>
          <w:szCs w:val="22"/>
        </w:rPr>
      </w:pPr>
      <w:r w:rsidRPr="00AD6D6D">
        <w:rPr>
          <w:szCs w:val="22"/>
        </w:rPr>
        <w:t>The IAEA invites participants to provide high quality contributions on all aspects of medical imaging as applied to the management of CVDs. Both academic and practice based papers under the umbrella of the following topics are welcome:</w:t>
      </w:r>
    </w:p>
    <w:p w:rsidR="00751476" w:rsidRPr="00D24795" w:rsidRDefault="00751476" w:rsidP="00A501F4">
      <w:pPr>
        <w:pStyle w:val="ListParagraph"/>
        <w:numPr>
          <w:ilvl w:val="0"/>
          <w:numId w:val="22"/>
        </w:numPr>
        <w:spacing w:after="170" w:line="280" w:lineRule="atLeast"/>
        <w:jc w:val="both"/>
      </w:pPr>
      <w:r>
        <w:t xml:space="preserve">Member State experience with </w:t>
      </w:r>
      <w:r w:rsidRPr="00D24795">
        <w:t xml:space="preserve">SPECT, PET, </w:t>
      </w:r>
      <w:r>
        <w:t>e</w:t>
      </w:r>
      <w:r w:rsidRPr="00D24795">
        <w:t xml:space="preserve">chocardiography, CT and MRI in </w:t>
      </w:r>
      <w:r>
        <w:t xml:space="preserve">the </w:t>
      </w:r>
      <w:r w:rsidRPr="00D24795">
        <w:t xml:space="preserve">management of </w:t>
      </w:r>
      <w:r>
        <w:t>CVDs</w:t>
      </w:r>
    </w:p>
    <w:p w:rsidR="00751476" w:rsidRDefault="00751476" w:rsidP="00A501F4">
      <w:pPr>
        <w:pStyle w:val="BodyTextMultiline"/>
        <w:numPr>
          <w:ilvl w:val="0"/>
          <w:numId w:val="22"/>
        </w:numPr>
      </w:pPr>
      <w:r>
        <w:t>Use of hybrid imaging or integ</w:t>
      </w:r>
      <w:r w:rsidR="006C12AB">
        <w:t>rated imaging in CVD management</w:t>
      </w:r>
    </w:p>
    <w:p w:rsidR="00751476" w:rsidRDefault="00751476" w:rsidP="00A501F4">
      <w:pPr>
        <w:pStyle w:val="BodyTextMultiline"/>
        <w:numPr>
          <w:ilvl w:val="0"/>
          <w:numId w:val="22"/>
        </w:numPr>
      </w:pPr>
      <w:r>
        <w:t>Setting up an integrated imaging facility</w:t>
      </w:r>
    </w:p>
    <w:p w:rsidR="00751476" w:rsidRDefault="00751476" w:rsidP="00A501F4">
      <w:pPr>
        <w:pStyle w:val="ListParagraph"/>
        <w:numPr>
          <w:ilvl w:val="0"/>
          <w:numId w:val="22"/>
        </w:numPr>
        <w:spacing w:after="170" w:line="280" w:lineRule="atLeast"/>
        <w:jc w:val="both"/>
      </w:pPr>
      <w:r>
        <w:t>Radiopharmaceutical production using cyclotrons and radionuclide generators — including good manufacturing practices and quality assurance aspects — with special reference to imaging agents for CVDs</w:t>
      </w:r>
    </w:p>
    <w:p w:rsidR="00751476" w:rsidRDefault="00751476" w:rsidP="00A501F4">
      <w:pPr>
        <w:pStyle w:val="BodyTextMultiline"/>
        <w:numPr>
          <w:ilvl w:val="0"/>
          <w:numId w:val="22"/>
        </w:numPr>
      </w:pPr>
      <w:r>
        <w:t>Issues of medical physics, instrumentation and image processing and analysis related to CVD imaging</w:t>
      </w:r>
    </w:p>
    <w:p w:rsidR="00751476" w:rsidRDefault="00751476" w:rsidP="00A501F4">
      <w:pPr>
        <w:pStyle w:val="BodyTextMultiline"/>
        <w:numPr>
          <w:ilvl w:val="0"/>
          <w:numId w:val="22"/>
        </w:numPr>
      </w:pPr>
      <w:r>
        <w:t>Quality management, quality control, quality assurance and audits in integrated medical imaging and nuclear medicine practice</w:t>
      </w:r>
    </w:p>
    <w:p w:rsidR="00751476" w:rsidRDefault="00751476" w:rsidP="00A501F4">
      <w:pPr>
        <w:pStyle w:val="BodyTextMultiline"/>
        <w:numPr>
          <w:ilvl w:val="0"/>
          <w:numId w:val="22"/>
        </w:numPr>
      </w:pPr>
      <w:r>
        <w:t>Radiation protection for personnel and dose reduction for patients</w:t>
      </w:r>
    </w:p>
    <w:p w:rsidR="00751476" w:rsidRPr="00F46EB0" w:rsidRDefault="002402EC" w:rsidP="00A501F4">
      <w:pPr>
        <w:pStyle w:val="BodyTextMultiline"/>
        <w:numPr>
          <w:ilvl w:val="0"/>
          <w:numId w:val="22"/>
        </w:numPr>
      </w:pPr>
      <w:r>
        <w:t>Ethic</w:t>
      </w:r>
      <w:r w:rsidR="005730B1">
        <w:t>s</w:t>
      </w:r>
      <w:bookmarkStart w:id="1" w:name="_GoBack"/>
      <w:bookmarkEnd w:id="1"/>
      <w:r>
        <w:t>, leadership</w:t>
      </w:r>
      <w:r w:rsidR="00751476">
        <w:t xml:space="preserve"> and education in integrated medical imaging</w:t>
      </w:r>
    </w:p>
    <w:p w:rsidR="005560D6" w:rsidRDefault="005560D6" w:rsidP="005560D6">
      <w:pPr>
        <w:pStyle w:val="Heading1"/>
      </w:pPr>
      <w:r>
        <w:t>Target Audience</w:t>
      </w:r>
    </w:p>
    <w:p w:rsidR="00751476" w:rsidRPr="000D095D" w:rsidRDefault="00751476" w:rsidP="00751476">
      <w:pPr>
        <w:pStyle w:val="BodyTextMultiline"/>
        <w:numPr>
          <w:ilvl w:val="0"/>
          <w:numId w:val="0"/>
        </w:numPr>
      </w:pPr>
      <w:r>
        <w:t>This conference will give an opportunity to review the exciting latest developments in the field of integrated medical imaging as applied to CVDs. The target audience comprises:</w:t>
      </w:r>
    </w:p>
    <w:p w:rsidR="00751476" w:rsidRDefault="00751476" w:rsidP="00A501F4">
      <w:pPr>
        <w:pStyle w:val="BodyText"/>
        <w:numPr>
          <w:ilvl w:val="0"/>
          <w:numId w:val="23"/>
        </w:numPr>
      </w:pPr>
      <w:r>
        <w:t>Nuclear medicine physicians</w:t>
      </w:r>
    </w:p>
    <w:p w:rsidR="00751476" w:rsidRDefault="00751476" w:rsidP="00A501F4">
      <w:pPr>
        <w:pStyle w:val="BodyText"/>
        <w:numPr>
          <w:ilvl w:val="0"/>
          <w:numId w:val="23"/>
        </w:numPr>
      </w:pPr>
      <w:r>
        <w:t>Radiologists</w:t>
      </w:r>
    </w:p>
    <w:p w:rsidR="00751476" w:rsidRDefault="00751476" w:rsidP="00A501F4">
      <w:pPr>
        <w:pStyle w:val="BodyText"/>
        <w:numPr>
          <w:ilvl w:val="0"/>
          <w:numId w:val="23"/>
        </w:numPr>
      </w:pPr>
      <w:r>
        <w:t>Cardiologists</w:t>
      </w:r>
    </w:p>
    <w:p w:rsidR="00751476" w:rsidRDefault="00751476" w:rsidP="00A501F4">
      <w:pPr>
        <w:pStyle w:val="BodyText"/>
        <w:numPr>
          <w:ilvl w:val="0"/>
          <w:numId w:val="23"/>
        </w:numPr>
      </w:pPr>
      <w:r>
        <w:t>Radiochemists/</w:t>
      </w:r>
      <w:proofErr w:type="spellStart"/>
      <w:r>
        <w:t>Radiopharmacists</w:t>
      </w:r>
      <w:proofErr w:type="spellEnd"/>
    </w:p>
    <w:p w:rsidR="00751476" w:rsidRDefault="00751476" w:rsidP="00A501F4">
      <w:pPr>
        <w:pStyle w:val="BodyText"/>
        <w:numPr>
          <w:ilvl w:val="0"/>
          <w:numId w:val="23"/>
        </w:numPr>
      </w:pPr>
      <w:r>
        <w:t>Medical physicists</w:t>
      </w:r>
    </w:p>
    <w:p w:rsidR="00751476" w:rsidRDefault="00751476" w:rsidP="00A501F4">
      <w:pPr>
        <w:pStyle w:val="BodyText"/>
        <w:numPr>
          <w:ilvl w:val="0"/>
          <w:numId w:val="23"/>
        </w:numPr>
      </w:pPr>
      <w:r>
        <w:t>Technologists/Radiographers</w:t>
      </w:r>
    </w:p>
    <w:p w:rsidR="00751476" w:rsidRDefault="00751476" w:rsidP="00A501F4">
      <w:pPr>
        <w:pStyle w:val="BodyText"/>
        <w:numPr>
          <w:ilvl w:val="0"/>
          <w:numId w:val="23"/>
        </w:numPr>
      </w:pPr>
      <w:r>
        <w:t xml:space="preserve">Other </w:t>
      </w:r>
      <w:r w:rsidR="00643AD4">
        <w:t xml:space="preserve">practitioners and </w:t>
      </w:r>
      <w:r>
        <w:t xml:space="preserve">scientists working in all aspects of </w:t>
      </w:r>
      <w:r w:rsidR="002402EC">
        <w:t>medical</w:t>
      </w:r>
      <w:r>
        <w:t xml:space="preserve"> imaging</w:t>
      </w:r>
    </w:p>
    <w:p w:rsidR="00BD2C37" w:rsidRDefault="00BD2C37" w:rsidP="007033B7">
      <w:pPr>
        <w:pStyle w:val="Heading1"/>
      </w:pPr>
      <w:r w:rsidRPr="00BD2C37">
        <w:t xml:space="preserve">Expected </w:t>
      </w:r>
      <w:r w:rsidR="00054917">
        <w:t>Outcomes</w:t>
      </w:r>
    </w:p>
    <w:p w:rsidR="00751476" w:rsidRPr="00751476" w:rsidRDefault="00751476" w:rsidP="00751476">
      <w:pPr>
        <w:pStyle w:val="BodyTextMultiline"/>
        <w:numPr>
          <w:ilvl w:val="0"/>
          <w:numId w:val="0"/>
        </w:numPr>
      </w:pPr>
      <w:r>
        <w:t>The conference will provide clinicians, scientists and professionals with an international forum at which they can review the latest developments in all aspects of integrated medical imaging as applied to CVDs, with a view to addressing the health challenges common to many IAEA Member States.</w:t>
      </w:r>
    </w:p>
    <w:p w:rsidR="00CA5882" w:rsidRPr="00322985" w:rsidRDefault="006D6DBC" w:rsidP="00F40B14">
      <w:pPr>
        <w:pStyle w:val="Heading1"/>
      </w:pPr>
      <w:r>
        <w:t>Abstracts,</w:t>
      </w:r>
      <w:r w:rsidR="006D57B9" w:rsidRPr="00322985">
        <w:t xml:space="preserve"> Presentation</w:t>
      </w:r>
      <w:r w:rsidR="00F40B14">
        <w:t xml:space="preserve"> of Papers</w:t>
      </w:r>
      <w:r>
        <w:t xml:space="preserve"> and Proceedings</w:t>
      </w:r>
    </w:p>
    <w:p w:rsidR="00CF5174" w:rsidRPr="006D6DBC" w:rsidRDefault="00CF5174" w:rsidP="006D6DBC">
      <w:pPr>
        <w:pStyle w:val="BodyText"/>
      </w:pPr>
      <w:r w:rsidRPr="00CF5174">
        <w:t xml:space="preserve">All papers — other than invited </w:t>
      </w:r>
      <w:r w:rsidR="006D6DBC">
        <w:t>keynote</w:t>
      </w:r>
      <w:r w:rsidRPr="00CF5174">
        <w:t xml:space="preserve"> papers — must present original work and must not have been</w:t>
      </w:r>
      <w:r w:rsidR="006D6DBC">
        <w:t xml:space="preserve"> </w:t>
      </w:r>
      <w:r w:rsidRPr="006D6DBC">
        <w:t>published elsewhere.</w:t>
      </w:r>
    </w:p>
    <w:p w:rsidR="006D57B9" w:rsidRPr="00322985" w:rsidRDefault="00CF5174" w:rsidP="00054917">
      <w:pPr>
        <w:pStyle w:val="BodyText"/>
      </w:pPr>
      <w:r w:rsidRPr="00CF5174">
        <w:t xml:space="preserve">Persons who wish to present a </w:t>
      </w:r>
      <w:r w:rsidR="00F40B14">
        <w:t xml:space="preserve">paper (including in the form of a </w:t>
      </w:r>
      <w:r w:rsidRPr="00CF5174">
        <w:t>poster</w:t>
      </w:r>
      <w:r w:rsidR="00F40B14">
        <w:t>)</w:t>
      </w:r>
      <w:r w:rsidRPr="00CF5174">
        <w:t xml:space="preserve"> at the conference must submit an abstract on one of the topics listed under Section </w:t>
      </w:r>
      <w:r w:rsidR="00054917">
        <w:fldChar w:fldCharType="begin"/>
      </w:r>
      <w:r w:rsidR="00054917">
        <w:instrText xml:space="preserve"> REF _Ref395692106 \r \h </w:instrText>
      </w:r>
      <w:r w:rsidR="00054917">
        <w:fldChar w:fldCharType="separate"/>
      </w:r>
      <w:r w:rsidR="005653FE">
        <w:rPr>
          <w:cs/>
        </w:rPr>
        <w:t>‎</w:t>
      </w:r>
      <w:r w:rsidR="005653FE">
        <w:t>C</w:t>
      </w:r>
      <w:r w:rsidR="00054917">
        <w:fldChar w:fldCharType="end"/>
      </w:r>
      <w:r w:rsidRPr="00CF5174">
        <w:t>. The abstract should give enough information on</w:t>
      </w:r>
      <w:r w:rsidR="006D6DBC">
        <w:t xml:space="preserve"> </w:t>
      </w:r>
      <w:r w:rsidRPr="00CF5174">
        <w:t xml:space="preserve">the contents of the proposed paper to enable the </w:t>
      </w:r>
      <w:r w:rsidR="007033B7">
        <w:t xml:space="preserve">Programme </w:t>
      </w:r>
      <w:r w:rsidR="00054917">
        <w:t>C</w:t>
      </w:r>
      <w:r w:rsidRPr="00CF5174">
        <w:t>ommittee to evaluate it. Introductory and</w:t>
      </w:r>
      <w:r w:rsidR="006D6DBC">
        <w:t xml:space="preserve"> </w:t>
      </w:r>
      <w:r w:rsidRPr="00CF5174">
        <w:t>general matters should not be included.</w:t>
      </w:r>
      <w:r w:rsidR="006D6DBC">
        <w:t xml:space="preserve"> The accepted abstracts will be reproduced in unedited form in the electronic </w:t>
      </w:r>
      <w:r w:rsidR="009832AF">
        <w:t xml:space="preserve">Compilation </w:t>
      </w:r>
      <w:r w:rsidR="006D6DBC">
        <w:t>of Abstracts which will be distributed to all participants at the conference.</w:t>
      </w:r>
    </w:p>
    <w:p w:rsidR="006D57B9" w:rsidRPr="00322985" w:rsidRDefault="005560D6" w:rsidP="005D422E">
      <w:pPr>
        <w:pStyle w:val="Heading2"/>
      </w:pPr>
      <w:r>
        <w:t>F</w:t>
      </w:r>
      <w:r w:rsidR="005D422E" w:rsidRPr="002D4185">
        <w:t>.</w:t>
      </w:r>
      <w:r w:rsidR="005D422E">
        <w:t>1</w:t>
      </w:r>
      <w:r w:rsidR="005D422E" w:rsidRPr="00322985">
        <w:tab/>
      </w:r>
      <w:r w:rsidR="006D57B9" w:rsidRPr="00322985">
        <w:t xml:space="preserve">Submission of </w:t>
      </w:r>
      <w:r w:rsidR="006B34CB" w:rsidRPr="00322985">
        <w:t>A</w:t>
      </w:r>
      <w:r w:rsidR="006D57B9" w:rsidRPr="00322985">
        <w:t>bstracts</w:t>
      </w:r>
    </w:p>
    <w:p w:rsidR="0097283E" w:rsidRPr="00EF178E" w:rsidRDefault="0097283E" w:rsidP="00F40B14">
      <w:pPr>
        <w:pStyle w:val="BodyText"/>
        <w:rPr>
          <w:rFonts w:cs="Arial"/>
          <w:szCs w:val="22"/>
          <w:u w:val="single"/>
        </w:rPr>
      </w:pPr>
      <w:r>
        <w:rPr>
          <w:szCs w:val="22"/>
        </w:rPr>
        <w:t xml:space="preserve">Anyone wishing to </w:t>
      </w:r>
      <w:r w:rsidRPr="0097283E">
        <w:rPr>
          <w:szCs w:val="22"/>
        </w:rPr>
        <w:t xml:space="preserve">present </w:t>
      </w:r>
      <w:r w:rsidR="00F40B14">
        <w:rPr>
          <w:szCs w:val="22"/>
        </w:rPr>
        <w:t xml:space="preserve">a paper </w:t>
      </w:r>
      <w:r w:rsidRPr="0097283E">
        <w:rPr>
          <w:szCs w:val="22"/>
        </w:rPr>
        <w:t>at the conference must submit</w:t>
      </w:r>
      <w:r w:rsidRPr="0097283E">
        <w:rPr>
          <w:b/>
          <w:szCs w:val="22"/>
        </w:rPr>
        <w:t xml:space="preserve"> </w:t>
      </w:r>
      <w:r w:rsidRPr="0097283E">
        <w:rPr>
          <w:bCs/>
          <w:szCs w:val="22"/>
        </w:rPr>
        <w:t xml:space="preserve">an abstract </w:t>
      </w:r>
      <w:r w:rsidRPr="0097283E">
        <w:rPr>
          <w:b/>
          <w:bCs/>
        </w:rPr>
        <w:t>in electronic format</w:t>
      </w:r>
      <w:r w:rsidRPr="0097283E">
        <w:t xml:space="preserve"> (no paper copies) directly to the IAEA. Instr</w:t>
      </w:r>
      <w:r>
        <w:t xml:space="preserve">uctions on how to upload the abstracts to the conference’s web </w:t>
      </w:r>
      <w:r w:rsidRPr="00EF178E">
        <w:t xml:space="preserve">browser-based file submission system will be available on the conference web page (see </w:t>
      </w:r>
      <w:r w:rsidR="00054917" w:rsidRPr="00EF178E">
        <w:t>Section</w:t>
      </w:r>
      <w:r w:rsidR="00054917">
        <w:t> </w:t>
      </w:r>
      <w:r w:rsidR="00054917">
        <w:fldChar w:fldCharType="begin"/>
      </w:r>
      <w:r w:rsidR="00054917">
        <w:instrText xml:space="preserve"> REF _Ref389037002 \r \h </w:instrText>
      </w:r>
      <w:r w:rsidR="00054917">
        <w:fldChar w:fldCharType="separate"/>
      </w:r>
      <w:r w:rsidR="005653FE">
        <w:rPr>
          <w:cs/>
        </w:rPr>
        <w:t>‎</w:t>
      </w:r>
      <w:r w:rsidR="005653FE">
        <w:t>P</w:t>
      </w:r>
      <w:r w:rsidR="00054917">
        <w:fldChar w:fldCharType="end"/>
      </w:r>
      <w:r w:rsidRPr="00EF178E">
        <w:t xml:space="preserve">) as of </w:t>
      </w:r>
      <w:r w:rsidR="00C60FD1">
        <w:rPr>
          <w:b/>
        </w:rPr>
        <w:t>December 2015</w:t>
      </w:r>
      <w:r w:rsidRPr="00EF178E">
        <w:t xml:space="preserve">. The abstracts </w:t>
      </w:r>
      <w:r w:rsidRPr="00EF178E">
        <w:rPr>
          <w:b/>
          <w:bCs/>
        </w:rPr>
        <w:t>must</w:t>
      </w:r>
      <w:r w:rsidRPr="00EF178E">
        <w:t xml:space="preserve"> be submitted through this system by </w:t>
      </w:r>
      <w:r w:rsidR="00F40B14">
        <w:rPr>
          <w:b/>
          <w:bCs/>
        </w:rPr>
        <w:t>31 March </w:t>
      </w:r>
      <w:r w:rsidR="00C60FD1">
        <w:rPr>
          <w:b/>
          <w:bCs/>
        </w:rPr>
        <w:t>2016</w:t>
      </w:r>
      <w:r w:rsidRPr="00EF178E">
        <w:t xml:space="preserve">. No other </w:t>
      </w:r>
      <w:r w:rsidR="000E1B4C">
        <w:t>form of submission</w:t>
      </w:r>
      <w:r w:rsidRPr="00EF178E">
        <w:t xml:space="preserve"> will be accepted.</w:t>
      </w:r>
    </w:p>
    <w:p w:rsidR="00C60FD1" w:rsidRDefault="000E1B4C" w:rsidP="00EF2678">
      <w:pPr>
        <w:pStyle w:val="BodyText"/>
        <w:keepNext/>
        <w:keepLines/>
        <w:rPr>
          <w:szCs w:val="22"/>
        </w:rPr>
      </w:pPr>
      <w:r>
        <w:rPr>
          <w:szCs w:val="22"/>
        </w:rPr>
        <w:t xml:space="preserve">The </w:t>
      </w:r>
      <w:r w:rsidR="00F40B14">
        <w:rPr>
          <w:szCs w:val="22"/>
        </w:rPr>
        <w:t>abstract</w:t>
      </w:r>
      <w:r w:rsidR="00F40B14" w:rsidRPr="001B7C8A">
        <w:rPr>
          <w:szCs w:val="22"/>
        </w:rPr>
        <w:t xml:space="preserve"> </w:t>
      </w:r>
      <w:r w:rsidR="00B676C2" w:rsidRPr="001B7C8A">
        <w:rPr>
          <w:szCs w:val="22"/>
        </w:rPr>
        <w:t>should indicate to which of the topics outline</w:t>
      </w:r>
      <w:r w:rsidR="00A84DD1">
        <w:rPr>
          <w:szCs w:val="22"/>
        </w:rPr>
        <w:t xml:space="preserve">d in Section </w:t>
      </w:r>
      <w:r w:rsidR="00054917">
        <w:rPr>
          <w:szCs w:val="22"/>
        </w:rPr>
        <w:fldChar w:fldCharType="begin"/>
      </w:r>
      <w:r w:rsidR="00054917">
        <w:rPr>
          <w:szCs w:val="22"/>
        </w:rPr>
        <w:instrText xml:space="preserve"> REF _Ref395692106 \r \h </w:instrText>
      </w:r>
      <w:r w:rsidR="00054917">
        <w:rPr>
          <w:szCs w:val="22"/>
        </w:rPr>
      </w:r>
      <w:r w:rsidR="00054917">
        <w:rPr>
          <w:szCs w:val="22"/>
        </w:rPr>
        <w:fldChar w:fldCharType="separate"/>
      </w:r>
      <w:r w:rsidR="005653FE">
        <w:rPr>
          <w:szCs w:val="22"/>
          <w:cs/>
        </w:rPr>
        <w:t>‎</w:t>
      </w:r>
      <w:r w:rsidR="005653FE">
        <w:rPr>
          <w:szCs w:val="22"/>
        </w:rPr>
        <w:t>C</w:t>
      </w:r>
      <w:r w:rsidR="00054917">
        <w:rPr>
          <w:szCs w:val="22"/>
        </w:rPr>
        <w:fldChar w:fldCharType="end"/>
      </w:r>
      <w:r w:rsidR="00A84DD1">
        <w:rPr>
          <w:szCs w:val="22"/>
        </w:rPr>
        <w:t xml:space="preserve"> above </w:t>
      </w:r>
      <w:r w:rsidR="00F40B14">
        <w:rPr>
          <w:szCs w:val="22"/>
        </w:rPr>
        <w:t xml:space="preserve">the proposed paper </w:t>
      </w:r>
      <w:r w:rsidR="00A84DD1">
        <w:rPr>
          <w:szCs w:val="22"/>
        </w:rPr>
        <w:t xml:space="preserve">relates </w:t>
      </w:r>
      <w:r w:rsidR="00C60FD1">
        <w:rPr>
          <w:szCs w:val="22"/>
        </w:rPr>
        <w:t>and should:</w:t>
      </w:r>
    </w:p>
    <w:p w:rsidR="00B676C2" w:rsidRPr="00892FA5" w:rsidRDefault="00B676C2" w:rsidP="00EF2678">
      <w:pPr>
        <w:pStyle w:val="BodyText"/>
        <w:keepNext/>
        <w:keepLines/>
        <w:numPr>
          <w:ilvl w:val="0"/>
          <w:numId w:val="14"/>
        </w:numPr>
      </w:pPr>
      <w:r w:rsidRPr="00892FA5">
        <w:t>be a maximum of 500 words (including title);</w:t>
      </w:r>
    </w:p>
    <w:p w:rsidR="00B676C2" w:rsidRPr="007033B7" w:rsidRDefault="00B676C2" w:rsidP="00EF2678">
      <w:pPr>
        <w:pStyle w:val="BodyText"/>
        <w:keepNext/>
        <w:keepLines/>
        <w:numPr>
          <w:ilvl w:val="0"/>
          <w:numId w:val="14"/>
        </w:numPr>
      </w:pPr>
      <w:r w:rsidRPr="00892FA5">
        <w:t xml:space="preserve">not </w:t>
      </w:r>
      <w:r w:rsidR="00054917" w:rsidRPr="00892FA5">
        <w:t xml:space="preserve">include </w:t>
      </w:r>
      <w:r w:rsidRPr="00892FA5">
        <w:t>more than on</w:t>
      </w:r>
      <w:r w:rsidR="00054917" w:rsidRPr="00892FA5">
        <w:t>e</w:t>
      </w:r>
      <w:r w:rsidRPr="007033B7">
        <w:t xml:space="preserve"> figure, graph or table;</w:t>
      </w:r>
    </w:p>
    <w:p w:rsidR="00B676C2" w:rsidRPr="007033B7" w:rsidRDefault="00B676C2" w:rsidP="007033B7">
      <w:pPr>
        <w:pStyle w:val="BodyText"/>
        <w:numPr>
          <w:ilvl w:val="0"/>
          <w:numId w:val="14"/>
        </w:numPr>
      </w:pPr>
      <w:r w:rsidRPr="007033B7">
        <w:t xml:space="preserve">not </w:t>
      </w:r>
      <w:r w:rsidR="00054917" w:rsidRPr="007033B7">
        <w:t xml:space="preserve">include </w:t>
      </w:r>
      <w:r w:rsidRPr="007033B7">
        <w:t>references;</w:t>
      </w:r>
      <w:r w:rsidR="00054917" w:rsidRPr="007033B7">
        <w:t xml:space="preserve"> and</w:t>
      </w:r>
    </w:p>
    <w:p w:rsidR="00B676C2" w:rsidRPr="00892FA5" w:rsidRDefault="001B7C8A" w:rsidP="005730B1">
      <w:pPr>
        <w:pStyle w:val="BodyText"/>
        <w:numPr>
          <w:ilvl w:val="0"/>
          <w:numId w:val="14"/>
        </w:numPr>
      </w:pPr>
      <w:proofErr w:type="gramStart"/>
      <w:r w:rsidRPr="007033B7">
        <w:t>must</w:t>
      </w:r>
      <w:proofErr w:type="gramEnd"/>
      <w:r w:rsidRPr="007033B7">
        <w:t xml:space="preserve"> </w:t>
      </w:r>
      <w:r w:rsidR="00B676C2" w:rsidRPr="007033B7">
        <w:t xml:space="preserve">be written </w:t>
      </w:r>
      <w:r w:rsidR="00A84DD1" w:rsidRPr="007033B7">
        <w:t xml:space="preserve">and submitted </w:t>
      </w:r>
      <w:r w:rsidR="00B676C2" w:rsidRPr="007033B7">
        <w:t xml:space="preserve">using the abstract template </w:t>
      </w:r>
      <w:r w:rsidR="005730B1">
        <w:t>available from</w:t>
      </w:r>
      <w:r w:rsidR="005730B1" w:rsidRPr="007033B7">
        <w:t xml:space="preserve"> </w:t>
      </w:r>
      <w:r w:rsidR="00B676C2" w:rsidRPr="007033B7">
        <w:t>the conference web</w:t>
      </w:r>
      <w:r w:rsidR="00054917" w:rsidRPr="007033B7">
        <w:t xml:space="preserve"> page </w:t>
      </w:r>
      <w:r w:rsidR="00B676C2" w:rsidRPr="007033B7">
        <w:t xml:space="preserve">(see </w:t>
      </w:r>
      <w:r w:rsidR="00054917" w:rsidRPr="007033B7">
        <w:t>Section </w:t>
      </w:r>
      <w:r w:rsidR="00054917" w:rsidRPr="00892FA5">
        <w:fldChar w:fldCharType="begin"/>
      </w:r>
      <w:r w:rsidR="00054917" w:rsidRPr="007033B7">
        <w:instrText xml:space="preserve"> REF _Ref389037002 \r \h </w:instrText>
      </w:r>
      <w:r w:rsidR="005D422E">
        <w:instrText xml:space="preserve"> \* MERGEFORMAT </w:instrText>
      </w:r>
      <w:r w:rsidR="00054917" w:rsidRPr="00892FA5">
        <w:fldChar w:fldCharType="separate"/>
      </w:r>
      <w:r w:rsidR="005653FE">
        <w:rPr>
          <w:cs/>
        </w:rPr>
        <w:t>‎</w:t>
      </w:r>
      <w:r w:rsidR="005653FE">
        <w:t>P</w:t>
      </w:r>
      <w:r w:rsidR="00054917" w:rsidRPr="00892FA5">
        <w:fldChar w:fldCharType="end"/>
      </w:r>
      <w:r w:rsidR="00B676C2" w:rsidRPr="00892FA5">
        <w:t>)</w:t>
      </w:r>
      <w:r w:rsidR="00054917" w:rsidRPr="00892FA5">
        <w:t>.</w:t>
      </w:r>
    </w:p>
    <w:p w:rsidR="006D6DBC" w:rsidRPr="00EF178E" w:rsidRDefault="006D6DBC" w:rsidP="00F40B14">
      <w:pPr>
        <w:pStyle w:val="BodyText"/>
        <w:tabs>
          <w:tab w:val="left" w:pos="709"/>
        </w:tabs>
      </w:pPr>
      <w:r w:rsidRPr="00EF178E">
        <w:t xml:space="preserve">In addition, authors must submit the following two forms to their appropriate governmental authority (see </w:t>
      </w:r>
      <w:r w:rsidR="00054917">
        <w:t>S</w:t>
      </w:r>
      <w:r w:rsidRPr="00EF178E">
        <w:t>ection</w:t>
      </w:r>
      <w:r w:rsidR="00054917">
        <w:t> </w:t>
      </w:r>
      <w:r w:rsidR="00054917">
        <w:fldChar w:fldCharType="begin"/>
      </w:r>
      <w:r w:rsidR="00054917">
        <w:instrText xml:space="preserve"> REF _Ref395692364 \r \h </w:instrText>
      </w:r>
      <w:r w:rsidR="00054917">
        <w:fldChar w:fldCharType="separate"/>
      </w:r>
      <w:r w:rsidR="005653FE">
        <w:rPr>
          <w:cs/>
        </w:rPr>
        <w:t>‎</w:t>
      </w:r>
      <w:r w:rsidR="005653FE">
        <w:t>G</w:t>
      </w:r>
      <w:r w:rsidR="00054917">
        <w:fldChar w:fldCharType="end"/>
      </w:r>
      <w:r w:rsidRPr="00EF178E">
        <w:t xml:space="preserve">) for transmission to the IAEA. These forms must be received by the IAEA no later than </w:t>
      </w:r>
      <w:r w:rsidR="00C60FD1">
        <w:rPr>
          <w:b/>
        </w:rPr>
        <w:t>31</w:t>
      </w:r>
      <w:r w:rsidR="00C60FD1">
        <w:t> </w:t>
      </w:r>
      <w:r w:rsidR="00F40B14">
        <w:rPr>
          <w:b/>
        </w:rPr>
        <w:t>March </w:t>
      </w:r>
      <w:r w:rsidR="00C60FD1">
        <w:rPr>
          <w:b/>
        </w:rPr>
        <w:t>2016</w:t>
      </w:r>
      <w:r w:rsidR="002E2C83">
        <w:t>:</w:t>
      </w:r>
    </w:p>
    <w:p w:rsidR="006D6DBC" w:rsidRPr="00EF178E" w:rsidRDefault="006D6DBC" w:rsidP="00A84DD1">
      <w:pPr>
        <w:numPr>
          <w:ilvl w:val="0"/>
          <w:numId w:val="8"/>
        </w:numPr>
        <w:tabs>
          <w:tab w:val="clear" w:pos="720"/>
          <w:tab w:val="left" w:pos="709"/>
        </w:tabs>
        <w:spacing w:before="120" w:after="120"/>
        <w:textAlignment w:val="auto"/>
        <w:rPr>
          <w:color w:val="000000"/>
          <w:szCs w:val="11"/>
        </w:rPr>
      </w:pPr>
      <w:r w:rsidRPr="00EF178E">
        <w:rPr>
          <w:color w:val="000000"/>
          <w:szCs w:val="11"/>
        </w:rPr>
        <w:t>Participation Form (Form A)</w:t>
      </w:r>
      <w:r w:rsidR="008D2752">
        <w:rPr>
          <w:color w:val="000000"/>
          <w:szCs w:val="11"/>
        </w:rPr>
        <w:t>; and</w:t>
      </w:r>
    </w:p>
    <w:p w:rsidR="006D6DBC" w:rsidRPr="00EF178E" w:rsidRDefault="006D6DBC" w:rsidP="00A84DD1">
      <w:pPr>
        <w:numPr>
          <w:ilvl w:val="0"/>
          <w:numId w:val="8"/>
        </w:numPr>
        <w:tabs>
          <w:tab w:val="clear" w:pos="720"/>
          <w:tab w:val="left" w:pos="709"/>
        </w:tabs>
        <w:spacing w:before="120" w:after="120"/>
        <w:ind w:left="714" w:hanging="357"/>
        <w:textAlignment w:val="auto"/>
        <w:rPr>
          <w:bCs/>
          <w:color w:val="000000"/>
        </w:rPr>
      </w:pPr>
      <w:r w:rsidRPr="00EF178E">
        <w:rPr>
          <w:color w:val="000000"/>
          <w:szCs w:val="11"/>
        </w:rPr>
        <w:t>Form for Submission of a Paper (Form B)</w:t>
      </w:r>
      <w:r w:rsidR="008D2752">
        <w:rPr>
          <w:color w:val="000000"/>
          <w:szCs w:val="11"/>
        </w:rPr>
        <w:t>.</w:t>
      </w:r>
    </w:p>
    <w:p w:rsidR="006D6DBC" w:rsidRPr="002D4185" w:rsidRDefault="006D6DBC" w:rsidP="005D422E">
      <w:pPr>
        <w:pStyle w:val="BodyText"/>
      </w:pPr>
      <w:r w:rsidRPr="002D4185">
        <w:rPr>
          <w:b/>
          <w:bCs/>
          <w:color w:val="000000"/>
        </w:rPr>
        <w:t>IMPORTANT:</w:t>
      </w:r>
      <w:r w:rsidRPr="002D4185">
        <w:rPr>
          <w:bCs/>
          <w:color w:val="000000"/>
        </w:rPr>
        <w:t xml:space="preserve"> </w:t>
      </w:r>
      <w:r w:rsidRPr="002D4185">
        <w:t>The electronically received abstracts will be considered by the Programme Committee only if these two forms have been received by the IAEA through the established official channels (see Section</w:t>
      </w:r>
      <w:r w:rsidR="00054917" w:rsidRPr="002D4185">
        <w:t> </w:t>
      </w:r>
      <w:r w:rsidR="00054917" w:rsidRPr="002D4185">
        <w:fldChar w:fldCharType="begin"/>
      </w:r>
      <w:r w:rsidR="00054917" w:rsidRPr="002D4185">
        <w:instrText xml:space="preserve"> REF _Ref395692364 \r \h </w:instrText>
      </w:r>
      <w:r w:rsidR="002D4185">
        <w:instrText xml:space="preserve"> \* MERGEFORMAT </w:instrText>
      </w:r>
      <w:r w:rsidR="00054917" w:rsidRPr="002D4185">
        <w:fldChar w:fldCharType="separate"/>
      </w:r>
      <w:r w:rsidR="005653FE">
        <w:rPr>
          <w:cs/>
        </w:rPr>
        <w:t>‎</w:t>
      </w:r>
      <w:r w:rsidR="005653FE">
        <w:t>G</w:t>
      </w:r>
      <w:r w:rsidR="00054917" w:rsidRPr="002D4185">
        <w:fldChar w:fldCharType="end"/>
      </w:r>
      <w:r w:rsidRPr="002D4185">
        <w:t>).</w:t>
      </w:r>
    </w:p>
    <w:p w:rsidR="006D57B9" w:rsidRPr="002D4185" w:rsidRDefault="006D57B9" w:rsidP="005D422E">
      <w:pPr>
        <w:pStyle w:val="BodyText"/>
      </w:pPr>
      <w:r w:rsidRPr="002D4185">
        <w:t>Authors should state to which of the topics outlined in Section</w:t>
      </w:r>
      <w:r w:rsidR="00C623B3" w:rsidRPr="002D4185">
        <w:t> </w:t>
      </w:r>
      <w:r w:rsidR="005D422E" w:rsidRPr="002D4185">
        <w:fldChar w:fldCharType="begin"/>
      </w:r>
      <w:r w:rsidR="005D422E" w:rsidRPr="002D4185">
        <w:instrText xml:space="preserve"> REF _Ref395692106 \r \h </w:instrText>
      </w:r>
      <w:r w:rsidR="002D4185">
        <w:instrText xml:space="preserve"> \* MERGEFORMAT </w:instrText>
      </w:r>
      <w:r w:rsidR="005D422E" w:rsidRPr="002D4185">
        <w:fldChar w:fldCharType="separate"/>
      </w:r>
      <w:r w:rsidR="005653FE">
        <w:rPr>
          <w:cs/>
        </w:rPr>
        <w:t>‎</w:t>
      </w:r>
      <w:r w:rsidR="005653FE">
        <w:t>C</w:t>
      </w:r>
      <w:r w:rsidR="005D422E" w:rsidRPr="002D4185">
        <w:fldChar w:fldCharType="end"/>
      </w:r>
      <w:r w:rsidR="00C623B3" w:rsidRPr="002D4185">
        <w:t xml:space="preserve"> t</w:t>
      </w:r>
      <w:r w:rsidRPr="002D4185">
        <w:t>heir contribution relates.</w:t>
      </w:r>
    </w:p>
    <w:p w:rsidR="006D57B9" w:rsidRDefault="005560D6" w:rsidP="00F40B14">
      <w:pPr>
        <w:pStyle w:val="Heading2"/>
      </w:pPr>
      <w:r>
        <w:t>F</w:t>
      </w:r>
      <w:r w:rsidR="005D422E" w:rsidRPr="002D4185">
        <w:t>.2</w:t>
      </w:r>
      <w:r w:rsidR="005D422E" w:rsidRPr="002D4185">
        <w:tab/>
      </w:r>
      <w:r w:rsidR="006D57B9" w:rsidRPr="002D4185">
        <w:t xml:space="preserve">Acceptance of </w:t>
      </w:r>
      <w:r w:rsidR="00051557" w:rsidRPr="002D4185">
        <w:t xml:space="preserve">Abstracts </w:t>
      </w:r>
      <w:r w:rsidR="00A22550" w:rsidRPr="002D4185">
        <w:t>for</w:t>
      </w:r>
      <w:r w:rsidR="00051557" w:rsidRPr="002D4185">
        <w:t xml:space="preserve"> Presentation</w:t>
      </w:r>
    </w:p>
    <w:p w:rsidR="00A22550" w:rsidRDefault="00A22550" w:rsidP="00F40B14">
      <w:pPr>
        <w:pStyle w:val="BodyText"/>
        <w:rPr>
          <w:szCs w:val="22"/>
        </w:rPr>
      </w:pPr>
      <w:r>
        <w:rPr>
          <w:szCs w:val="22"/>
        </w:rPr>
        <w:t xml:space="preserve">The </w:t>
      </w:r>
      <w:r w:rsidR="00F40B14">
        <w:rPr>
          <w:szCs w:val="22"/>
        </w:rPr>
        <w:t xml:space="preserve">Conference </w:t>
      </w:r>
      <w:r>
        <w:rPr>
          <w:szCs w:val="22"/>
        </w:rPr>
        <w:t xml:space="preserve">Secretariat reserves the right to exclude papers that do not comply with its quality standards and do not apply to one of the topics in Section </w:t>
      </w:r>
      <w:r w:rsidR="00F40B14">
        <w:rPr>
          <w:szCs w:val="22"/>
        </w:rPr>
        <w:fldChar w:fldCharType="begin"/>
      </w:r>
      <w:r w:rsidR="00F40B14">
        <w:rPr>
          <w:szCs w:val="22"/>
        </w:rPr>
        <w:instrText xml:space="preserve"> REF _Ref395692106 \r \h </w:instrText>
      </w:r>
      <w:r w:rsidR="00F40B14">
        <w:rPr>
          <w:szCs w:val="22"/>
        </w:rPr>
      </w:r>
      <w:r w:rsidR="00F40B14">
        <w:rPr>
          <w:szCs w:val="22"/>
        </w:rPr>
        <w:fldChar w:fldCharType="separate"/>
      </w:r>
      <w:r w:rsidR="005653FE">
        <w:rPr>
          <w:szCs w:val="22"/>
          <w:cs/>
        </w:rPr>
        <w:t>‎</w:t>
      </w:r>
      <w:r w:rsidR="005653FE">
        <w:rPr>
          <w:szCs w:val="22"/>
        </w:rPr>
        <w:t>C</w:t>
      </w:r>
      <w:r w:rsidR="00F40B14">
        <w:rPr>
          <w:szCs w:val="22"/>
        </w:rPr>
        <w:fldChar w:fldCharType="end"/>
      </w:r>
      <w:r>
        <w:rPr>
          <w:szCs w:val="22"/>
        </w:rPr>
        <w:t xml:space="preserve"> above.</w:t>
      </w:r>
    </w:p>
    <w:p w:rsidR="00A22550" w:rsidRPr="00A22550" w:rsidRDefault="00A22550" w:rsidP="00F40B14">
      <w:pPr>
        <w:pStyle w:val="BodyText"/>
        <w:rPr>
          <w:szCs w:val="22"/>
        </w:rPr>
      </w:pPr>
      <w:r>
        <w:rPr>
          <w:szCs w:val="22"/>
        </w:rPr>
        <w:t xml:space="preserve">Authors will </w:t>
      </w:r>
      <w:r w:rsidRPr="00EF178E">
        <w:rPr>
          <w:szCs w:val="22"/>
        </w:rPr>
        <w:t xml:space="preserve">be informed </w:t>
      </w:r>
      <w:r w:rsidRPr="00A501F4">
        <w:rPr>
          <w:bCs/>
          <w:szCs w:val="22"/>
        </w:rPr>
        <w:t xml:space="preserve">by </w:t>
      </w:r>
      <w:r w:rsidR="00C60FD1">
        <w:rPr>
          <w:b/>
          <w:szCs w:val="22"/>
        </w:rPr>
        <w:t>mid</w:t>
      </w:r>
      <w:r w:rsidR="00F40B14">
        <w:rPr>
          <w:b/>
          <w:szCs w:val="22"/>
        </w:rPr>
        <w:t>-</w:t>
      </w:r>
      <w:r w:rsidR="00C60FD1">
        <w:rPr>
          <w:b/>
          <w:szCs w:val="22"/>
        </w:rPr>
        <w:t>May 2016</w:t>
      </w:r>
      <w:r w:rsidRPr="00EF178E">
        <w:rPr>
          <w:szCs w:val="22"/>
        </w:rPr>
        <w:t xml:space="preserve"> </w:t>
      </w:r>
      <w:r w:rsidR="00F40B14">
        <w:rPr>
          <w:szCs w:val="22"/>
        </w:rPr>
        <w:t>as to whether</w:t>
      </w:r>
      <w:r w:rsidR="00F40B14" w:rsidRPr="00EF178E">
        <w:rPr>
          <w:szCs w:val="22"/>
        </w:rPr>
        <w:t xml:space="preserve"> </w:t>
      </w:r>
      <w:r w:rsidRPr="00EF178E">
        <w:rPr>
          <w:szCs w:val="22"/>
        </w:rPr>
        <w:t xml:space="preserve">their abstracts have been accepted for poster presentation. The abstracts, if accepted by the </w:t>
      </w:r>
      <w:r w:rsidR="00291FB2">
        <w:rPr>
          <w:szCs w:val="22"/>
        </w:rPr>
        <w:t>Programme C</w:t>
      </w:r>
      <w:r>
        <w:rPr>
          <w:szCs w:val="22"/>
        </w:rPr>
        <w:t xml:space="preserve">ommittee, will also be reproduced unedited in the electronic </w:t>
      </w:r>
      <w:r w:rsidRPr="00A501F4">
        <w:rPr>
          <w:i/>
          <w:iCs/>
          <w:szCs w:val="22"/>
        </w:rPr>
        <w:t>Compilation of Abstracts</w:t>
      </w:r>
      <w:r>
        <w:rPr>
          <w:szCs w:val="22"/>
        </w:rPr>
        <w:t xml:space="preserve"> which will be distributed to all participants at the conference.</w:t>
      </w:r>
    </w:p>
    <w:p w:rsidR="006D57B9" w:rsidRPr="009832AF" w:rsidRDefault="005560D6" w:rsidP="005D422E">
      <w:pPr>
        <w:pStyle w:val="Heading2"/>
      </w:pPr>
      <w:r>
        <w:t>F</w:t>
      </w:r>
      <w:r w:rsidR="005D422E" w:rsidRPr="002D4185">
        <w:t>.3</w:t>
      </w:r>
      <w:r w:rsidR="005D422E" w:rsidRPr="002D4185">
        <w:tab/>
      </w:r>
      <w:r w:rsidR="006D57B9" w:rsidRPr="002D4185">
        <w:t>Proceedings</w:t>
      </w:r>
    </w:p>
    <w:p w:rsidR="00CA5882" w:rsidRPr="009832AF" w:rsidRDefault="00751476" w:rsidP="006D57B9">
      <w:pPr>
        <w:pStyle w:val="BodyText"/>
      </w:pPr>
      <w:r>
        <w:t>The proceedings of the conference will be published by the IAEA as soon as possible after the conference.</w:t>
      </w:r>
    </w:p>
    <w:p w:rsidR="00750DF0" w:rsidRPr="00A22550" w:rsidRDefault="006D57B9" w:rsidP="008F0045">
      <w:pPr>
        <w:pStyle w:val="Heading1"/>
      </w:pPr>
      <w:bookmarkStart w:id="2" w:name="_Ref395692364"/>
      <w:r w:rsidRPr="00A22550">
        <w:t>Participation</w:t>
      </w:r>
      <w:r w:rsidR="00A22550" w:rsidRPr="00A22550">
        <w:t xml:space="preserve"> and Registration</w:t>
      </w:r>
      <w:bookmarkEnd w:id="2"/>
    </w:p>
    <w:p w:rsidR="006D57B9" w:rsidRDefault="006D57B9" w:rsidP="006D57B9">
      <w:pPr>
        <w:pStyle w:val="BodyText"/>
      </w:pPr>
      <w:r w:rsidRPr="00A22550">
        <w:t xml:space="preserve">All persons wishing to participate in the conference are requested to </w:t>
      </w:r>
      <w:r w:rsidRPr="00A22550">
        <w:rPr>
          <w:b/>
          <w:bCs/>
        </w:rPr>
        <w:t xml:space="preserve">register online in advance </w:t>
      </w:r>
      <w:r w:rsidRPr="00A22550">
        <w:rPr>
          <w:bCs/>
        </w:rPr>
        <w:t>through the conference web page</w:t>
      </w:r>
      <w:r w:rsidR="001B708A">
        <w:rPr>
          <w:bCs/>
        </w:rPr>
        <w:t xml:space="preserve"> (see Section </w:t>
      </w:r>
      <w:r w:rsidR="001B708A">
        <w:rPr>
          <w:bCs/>
        </w:rPr>
        <w:fldChar w:fldCharType="begin"/>
      </w:r>
      <w:r w:rsidR="001B708A">
        <w:rPr>
          <w:bCs/>
        </w:rPr>
        <w:instrText xml:space="preserve"> REF _Ref389037002 \r \h </w:instrText>
      </w:r>
      <w:r w:rsidR="001B708A">
        <w:rPr>
          <w:bCs/>
        </w:rPr>
      </w:r>
      <w:r w:rsidR="001B708A">
        <w:rPr>
          <w:bCs/>
        </w:rPr>
        <w:fldChar w:fldCharType="separate"/>
      </w:r>
      <w:r w:rsidR="005653FE">
        <w:rPr>
          <w:bCs/>
          <w:cs/>
        </w:rPr>
        <w:t>‎</w:t>
      </w:r>
      <w:r w:rsidR="005653FE">
        <w:rPr>
          <w:bCs/>
        </w:rPr>
        <w:t>P</w:t>
      </w:r>
      <w:r w:rsidR="001B708A">
        <w:rPr>
          <w:bCs/>
        </w:rPr>
        <w:fldChar w:fldCharType="end"/>
      </w:r>
      <w:r w:rsidR="001B708A">
        <w:rPr>
          <w:bCs/>
        </w:rPr>
        <w:t xml:space="preserve"> below)</w:t>
      </w:r>
      <w:r w:rsidRPr="00A22550">
        <w:t xml:space="preserve">. In addition, they </w:t>
      </w:r>
      <w:r w:rsidR="00A22550" w:rsidRPr="00A22550">
        <w:t>are required to</w:t>
      </w:r>
      <w:r w:rsidRPr="00A22550">
        <w:t xml:space="preserve"> send a completed Participation Form (Form A) and, if applicable, the Form for Submission of a Paper (Form B) and the Grant Application Form (Form C) to their competent national authority (e.g. Ministry of Foreign Affairs or National Atomic Energy Authority), or to one of the organizations invited to participate, for subsequent electronic transmission to the IAEA (</w:t>
      </w:r>
      <w:hyperlink r:id="rId10" w:history="1">
        <w:r w:rsidR="001B708A">
          <w:rPr>
            <w:rStyle w:val="Hyperlink"/>
          </w:rPr>
          <w:t>Official.Mail@iaea.org</w:t>
        </w:r>
      </w:hyperlink>
      <w:r w:rsidRPr="00A22550">
        <w:t>).</w:t>
      </w:r>
    </w:p>
    <w:p w:rsidR="006D57B9" w:rsidRPr="00A22550" w:rsidRDefault="006D57B9" w:rsidP="006D57B9">
      <w:pPr>
        <w:pStyle w:val="BodyText"/>
      </w:pPr>
      <w:r w:rsidRPr="00A22550">
        <w:t>A participant will be accepted only if the Participation Form is transmitted through the competent national authority of a Member State of the IAEA or by an organization invited to participate.</w:t>
      </w:r>
    </w:p>
    <w:p w:rsidR="005B6E72" w:rsidRPr="00A22550" w:rsidRDefault="006D57B9" w:rsidP="006D57B9">
      <w:pPr>
        <w:pStyle w:val="BodyText"/>
        <w:widowControl w:val="0"/>
        <w:overflowPunct w:val="0"/>
        <w:autoSpaceDE w:val="0"/>
        <w:autoSpaceDN w:val="0"/>
        <w:adjustRightInd w:val="0"/>
        <w:textAlignment w:val="baseline"/>
      </w:pPr>
      <w:r w:rsidRPr="00A22550">
        <w:t>Participants whose official designations have been received by the IAEA will receive further information approximately three months before the opening of the conference. This information will also be posted on the conference web page.</w:t>
      </w:r>
    </w:p>
    <w:p w:rsidR="00750DF0" w:rsidRPr="00893D40" w:rsidRDefault="006D57B9" w:rsidP="002D4185">
      <w:pPr>
        <w:pStyle w:val="Heading1"/>
      </w:pPr>
      <w:r w:rsidRPr="00893D40">
        <w:t>Expenditures</w:t>
      </w:r>
      <w:r w:rsidR="00A22550" w:rsidRPr="00893D40">
        <w:t xml:space="preserve"> and Grants</w:t>
      </w:r>
    </w:p>
    <w:p w:rsidR="006D57B9" w:rsidRPr="00893D40" w:rsidRDefault="006D57B9" w:rsidP="005730B1">
      <w:pPr>
        <w:pStyle w:val="BodyText"/>
      </w:pPr>
      <w:r w:rsidRPr="00893D40">
        <w:t xml:space="preserve">No registration fee </w:t>
      </w:r>
      <w:r w:rsidR="005730B1">
        <w:t>will be</w:t>
      </w:r>
      <w:r w:rsidR="005730B1" w:rsidRPr="00893D40">
        <w:t xml:space="preserve"> </w:t>
      </w:r>
      <w:r w:rsidRPr="00893D40">
        <w:t>charged to participants.</w:t>
      </w:r>
    </w:p>
    <w:p w:rsidR="006D57B9" w:rsidRPr="00893D40" w:rsidRDefault="006D57B9" w:rsidP="006B34CB">
      <w:pPr>
        <w:pStyle w:val="BodyText"/>
        <w:rPr>
          <w:szCs w:val="22"/>
        </w:rPr>
      </w:pPr>
      <w:r w:rsidRPr="00893D40">
        <w:rPr>
          <w:szCs w:val="22"/>
        </w:rPr>
        <w:t xml:space="preserve">The IAEA is generally not in a position to bear the travel and other costs of participants in the conference. The IAEA has, however, limited funds at its disposal to help </w:t>
      </w:r>
      <w:r w:rsidR="006B34CB" w:rsidRPr="00893D40">
        <w:rPr>
          <w:szCs w:val="22"/>
        </w:rPr>
        <w:t xml:space="preserve">meet </w:t>
      </w:r>
      <w:r w:rsidRPr="00893D40">
        <w:rPr>
          <w:szCs w:val="22"/>
        </w:rPr>
        <w:t xml:space="preserve">the cost of attendance of </w:t>
      </w:r>
      <w:r w:rsidR="006B34CB" w:rsidRPr="00893D40">
        <w:rPr>
          <w:szCs w:val="22"/>
        </w:rPr>
        <w:t xml:space="preserve">certain </w:t>
      </w:r>
      <w:r w:rsidRPr="00893D40">
        <w:rPr>
          <w:szCs w:val="22"/>
        </w:rPr>
        <w:t>participants. Such assistance may be offered upon specific request to normally one participant per country provided that, in the IAEA’s view, the participant on whose behalf assistance is requested will make an important contribution to the conference.</w:t>
      </w:r>
    </w:p>
    <w:p w:rsidR="006D57B9" w:rsidRPr="00893D40" w:rsidRDefault="006D57B9" w:rsidP="006B34CB">
      <w:pPr>
        <w:pStyle w:val="BodyText"/>
        <w:rPr>
          <w:szCs w:val="22"/>
        </w:rPr>
      </w:pPr>
      <w:r w:rsidRPr="00893D40">
        <w:rPr>
          <w:szCs w:val="22"/>
        </w:rPr>
        <w:t xml:space="preserve">If </w:t>
      </w:r>
      <w:r w:rsidR="006B34CB" w:rsidRPr="00893D40">
        <w:rPr>
          <w:szCs w:val="22"/>
        </w:rPr>
        <w:t>G</w:t>
      </w:r>
      <w:r w:rsidRPr="00893D40">
        <w:rPr>
          <w:szCs w:val="22"/>
        </w:rPr>
        <w:t>overnments wish to apply for a grant on behalf of one of their specialists, they should address specific requests to the IAEA to this effect. Governments should ensure that applications for grants are:</w:t>
      </w:r>
    </w:p>
    <w:p w:rsidR="006D57B9" w:rsidRPr="00EF178E" w:rsidRDefault="006D57B9" w:rsidP="006D57B9">
      <w:pPr>
        <w:pStyle w:val="BodyText"/>
        <w:ind w:left="567"/>
        <w:rPr>
          <w:szCs w:val="22"/>
        </w:rPr>
      </w:pPr>
      <w:r w:rsidRPr="00EF178E">
        <w:rPr>
          <w:szCs w:val="22"/>
        </w:rPr>
        <w:t>1.</w:t>
      </w:r>
      <w:r w:rsidRPr="00EF178E">
        <w:rPr>
          <w:szCs w:val="22"/>
        </w:rPr>
        <w:tab/>
        <w:t>Submitted by</w:t>
      </w:r>
      <w:r w:rsidRPr="00EF178E">
        <w:rPr>
          <w:b/>
          <w:szCs w:val="22"/>
        </w:rPr>
        <w:t xml:space="preserve"> </w:t>
      </w:r>
      <w:r w:rsidR="00C60FD1">
        <w:rPr>
          <w:b/>
          <w:szCs w:val="22"/>
        </w:rPr>
        <w:t>31 March 2016</w:t>
      </w:r>
      <w:r w:rsidRPr="00EF178E">
        <w:rPr>
          <w:szCs w:val="22"/>
        </w:rPr>
        <w:t>;</w:t>
      </w:r>
    </w:p>
    <w:p w:rsidR="006D57B9" w:rsidRPr="00893D40" w:rsidRDefault="006D57B9" w:rsidP="006D57B9">
      <w:pPr>
        <w:pStyle w:val="BodyText"/>
        <w:ind w:left="567"/>
        <w:rPr>
          <w:szCs w:val="22"/>
        </w:rPr>
      </w:pPr>
      <w:r w:rsidRPr="00893D40">
        <w:rPr>
          <w:szCs w:val="22"/>
        </w:rPr>
        <w:t>2.</w:t>
      </w:r>
      <w:r w:rsidRPr="00893D40">
        <w:rPr>
          <w:szCs w:val="22"/>
        </w:rPr>
        <w:tab/>
        <w:t>Accompanied by a completed and signed Grant Application Form (Form C); and</w:t>
      </w:r>
    </w:p>
    <w:p w:rsidR="006D57B9" w:rsidRPr="00893D40" w:rsidRDefault="006D57B9" w:rsidP="006D57B9">
      <w:pPr>
        <w:pStyle w:val="BodyText"/>
        <w:ind w:left="567"/>
        <w:rPr>
          <w:szCs w:val="22"/>
        </w:rPr>
      </w:pPr>
      <w:r w:rsidRPr="00893D40">
        <w:rPr>
          <w:szCs w:val="22"/>
        </w:rPr>
        <w:t>3.</w:t>
      </w:r>
      <w:r w:rsidRPr="00893D40">
        <w:rPr>
          <w:szCs w:val="22"/>
        </w:rPr>
        <w:tab/>
        <w:t>Accompanied by a completed Participation Form (Form A).</w:t>
      </w:r>
    </w:p>
    <w:p w:rsidR="006D57B9" w:rsidRPr="00893D40" w:rsidRDefault="006D57B9" w:rsidP="006D57B9">
      <w:pPr>
        <w:pStyle w:val="BodyText"/>
      </w:pPr>
      <w:r w:rsidRPr="00893D40">
        <w:t>Applications that do not comply with the above conditions cannot be considered.</w:t>
      </w:r>
    </w:p>
    <w:p w:rsidR="00BF68CA" w:rsidRPr="00893D40" w:rsidRDefault="006D57B9" w:rsidP="006D57B9">
      <w:pPr>
        <w:pStyle w:val="BodyText"/>
      </w:pPr>
      <w:r w:rsidRPr="00893D40">
        <w:t xml:space="preserve">Approved grants will be issued in the form of a lump sum payment that usually </w:t>
      </w:r>
      <w:r w:rsidRPr="00893D40">
        <w:rPr>
          <w:b/>
        </w:rPr>
        <w:t>covers only part of the cost of attendance</w:t>
      </w:r>
      <w:r w:rsidRPr="00893D40">
        <w:t>.</w:t>
      </w:r>
    </w:p>
    <w:p w:rsidR="00750DF0" w:rsidRPr="00893D40" w:rsidRDefault="006D57B9" w:rsidP="008F0045">
      <w:pPr>
        <w:pStyle w:val="Heading1"/>
      </w:pPr>
      <w:r w:rsidRPr="00893D40">
        <w:t>Distribution of Documents</w:t>
      </w:r>
    </w:p>
    <w:p w:rsidR="003332DA" w:rsidRPr="00252BAF" w:rsidRDefault="006D57B9" w:rsidP="00FF3C33">
      <w:pPr>
        <w:pStyle w:val="BodyText"/>
        <w:widowControl w:val="0"/>
        <w:overflowPunct w:val="0"/>
        <w:autoSpaceDE w:val="0"/>
        <w:autoSpaceDN w:val="0"/>
        <w:adjustRightInd w:val="0"/>
        <w:textAlignment w:val="baseline"/>
      </w:pPr>
      <w:r w:rsidRPr="00893D40">
        <w:t>A preliminary programme will be posted on the IAEA conference web page as soon as possible. The final programme and the electronic</w:t>
      </w:r>
      <w:r w:rsidR="005B6836" w:rsidRPr="00893D40">
        <w:t xml:space="preserve"> </w:t>
      </w:r>
      <w:r w:rsidR="005B6836" w:rsidRPr="00FF3C33">
        <w:rPr>
          <w:i/>
          <w:iCs/>
        </w:rPr>
        <w:t>Compilation</w:t>
      </w:r>
      <w:r w:rsidRPr="00FF3C33">
        <w:rPr>
          <w:i/>
          <w:iCs/>
        </w:rPr>
        <w:t xml:space="preserve"> of </w:t>
      </w:r>
      <w:r w:rsidR="00893D40" w:rsidRPr="00FF3C33">
        <w:rPr>
          <w:i/>
          <w:iCs/>
        </w:rPr>
        <w:t>Abstracts</w:t>
      </w:r>
      <w:r w:rsidRPr="00893D40">
        <w:t xml:space="preserve"> will be available free of charge upon registration at the conference.</w:t>
      </w:r>
    </w:p>
    <w:p w:rsidR="00893D40" w:rsidRDefault="00893D40" w:rsidP="008F0045">
      <w:pPr>
        <w:pStyle w:val="Heading1"/>
        <w:rPr>
          <w:lang w:eastAsia="en-GB"/>
        </w:rPr>
      </w:pPr>
      <w:r>
        <w:rPr>
          <w:lang w:eastAsia="en-GB"/>
        </w:rPr>
        <w:t>Exhibitions</w:t>
      </w:r>
    </w:p>
    <w:p w:rsidR="00893D40" w:rsidRDefault="00893D40" w:rsidP="005730B1">
      <w:pPr>
        <w:pStyle w:val="BodyTextMultiline"/>
        <w:numPr>
          <w:ilvl w:val="0"/>
          <w:numId w:val="0"/>
        </w:numPr>
        <w:rPr>
          <w:lang w:eastAsia="en-GB"/>
        </w:rPr>
      </w:pPr>
      <w:r>
        <w:rPr>
          <w:lang w:eastAsia="en-GB"/>
        </w:rPr>
        <w:t xml:space="preserve">A limited amount of space will be available for commercial </w:t>
      </w:r>
      <w:r w:rsidRPr="00EF178E">
        <w:rPr>
          <w:lang w:eastAsia="en-GB"/>
        </w:rPr>
        <w:t xml:space="preserve">vendors’ displays/exhibits during the conference. Interested parties should contact the </w:t>
      </w:r>
      <w:r w:rsidR="00FF3C33">
        <w:rPr>
          <w:lang w:eastAsia="en-GB"/>
        </w:rPr>
        <w:t>Conference</w:t>
      </w:r>
      <w:r w:rsidRPr="00EF178E">
        <w:rPr>
          <w:lang w:eastAsia="en-GB"/>
        </w:rPr>
        <w:t xml:space="preserve"> </w:t>
      </w:r>
      <w:r w:rsidR="001B708A">
        <w:rPr>
          <w:lang w:eastAsia="en-GB"/>
        </w:rPr>
        <w:t>S</w:t>
      </w:r>
      <w:r w:rsidRPr="00EF178E">
        <w:rPr>
          <w:lang w:eastAsia="en-GB"/>
        </w:rPr>
        <w:t>ecretariat by email</w:t>
      </w:r>
      <w:r w:rsidR="00A831A4">
        <w:rPr>
          <w:lang w:eastAsia="en-GB"/>
        </w:rPr>
        <w:t xml:space="preserve"> (</w:t>
      </w:r>
      <w:hyperlink r:id="rId11" w:history="1">
        <w:r w:rsidR="00D953DF" w:rsidRPr="00D953DF">
          <w:rPr>
            <w:rStyle w:val="Hyperlink"/>
            <w:lang w:eastAsia="en-GB"/>
          </w:rPr>
          <w:t>imic2016@iaea.org</w:t>
        </w:r>
      </w:hyperlink>
      <w:r w:rsidR="00A831A4">
        <w:rPr>
          <w:lang w:eastAsia="en-GB"/>
        </w:rPr>
        <w:t xml:space="preserve">) </w:t>
      </w:r>
      <w:r w:rsidR="001B708A" w:rsidRPr="00EF178E">
        <w:rPr>
          <w:lang w:eastAsia="en-GB"/>
        </w:rPr>
        <w:t>b</w:t>
      </w:r>
      <w:r w:rsidR="001B708A">
        <w:rPr>
          <w:lang w:eastAsia="en-GB"/>
        </w:rPr>
        <w:t>y</w:t>
      </w:r>
      <w:r w:rsidR="001B708A" w:rsidRPr="00EF178E">
        <w:rPr>
          <w:lang w:eastAsia="en-GB"/>
        </w:rPr>
        <w:t xml:space="preserve"> </w:t>
      </w:r>
      <w:r w:rsidR="005730B1" w:rsidRPr="00EF178E">
        <w:rPr>
          <w:b/>
          <w:lang w:eastAsia="en-GB"/>
        </w:rPr>
        <w:t>31</w:t>
      </w:r>
      <w:r w:rsidR="005730B1">
        <w:rPr>
          <w:b/>
          <w:lang w:eastAsia="en-GB"/>
        </w:rPr>
        <w:t> </w:t>
      </w:r>
      <w:r w:rsidR="00FF3C33">
        <w:rPr>
          <w:b/>
          <w:lang w:eastAsia="en-GB"/>
        </w:rPr>
        <w:t>March</w:t>
      </w:r>
      <w:r w:rsidR="00A831A4">
        <w:rPr>
          <w:b/>
          <w:lang w:eastAsia="en-GB"/>
        </w:rPr>
        <w:t> </w:t>
      </w:r>
      <w:r w:rsidR="00C60FD1">
        <w:rPr>
          <w:b/>
          <w:lang w:eastAsia="en-GB"/>
        </w:rPr>
        <w:t>201</w:t>
      </w:r>
      <w:r w:rsidR="00D953DF">
        <w:rPr>
          <w:b/>
          <w:lang w:eastAsia="en-GB"/>
        </w:rPr>
        <w:t>6</w:t>
      </w:r>
      <w:r w:rsidRPr="00EF178E">
        <w:rPr>
          <w:lang w:eastAsia="en-GB"/>
        </w:rPr>
        <w:t>.</w:t>
      </w:r>
    </w:p>
    <w:p w:rsidR="00E77634" w:rsidRPr="00893D40" w:rsidRDefault="006D57B9" w:rsidP="008F0045">
      <w:pPr>
        <w:pStyle w:val="Heading1"/>
        <w:rPr>
          <w:lang w:eastAsia="en-GB"/>
        </w:rPr>
      </w:pPr>
      <w:r w:rsidRPr="00893D40">
        <w:rPr>
          <w:lang w:eastAsia="en-GB"/>
        </w:rPr>
        <w:t>Working Language</w:t>
      </w:r>
    </w:p>
    <w:p w:rsidR="006117D0" w:rsidRPr="00893D40" w:rsidRDefault="006D57B9" w:rsidP="00BF734D">
      <w:pPr>
        <w:pStyle w:val="BodyTextMultiline"/>
        <w:numPr>
          <w:ilvl w:val="0"/>
          <w:numId w:val="0"/>
        </w:numPr>
      </w:pPr>
      <w:r w:rsidRPr="00893D40">
        <w:t>The working language of the conference will be English. All communications and papers must be sent to the IAEA in English.</w:t>
      </w:r>
    </w:p>
    <w:p w:rsidR="00750DF0" w:rsidRPr="00893D40" w:rsidRDefault="006D57B9" w:rsidP="008F0045">
      <w:pPr>
        <w:pStyle w:val="Heading1"/>
      </w:pPr>
      <w:r w:rsidRPr="00893D40">
        <w:t>Conference Venue and Accommodation</w:t>
      </w:r>
    </w:p>
    <w:p w:rsidR="00E379C7" w:rsidRPr="00893D40" w:rsidRDefault="006D57B9" w:rsidP="006B34CB">
      <w:pPr>
        <w:overflowPunct/>
        <w:spacing w:after="170" w:line="280" w:lineRule="atLeast"/>
        <w:jc w:val="both"/>
        <w:textAlignment w:val="auto"/>
        <w:rPr>
          <w:color w:val="000000"/>
          <w:szCs w:val="22"/>
          <w:lang w:eastAsia="en-GB"/>
        </w:rPr>
      </w:pPr>
      <w:r w:rsidRPr="00893D40">
        <w:rPr>
          <w:szCs w:val="22"/>
        </w:rPr>
        <w:t>The conference will be held at the IAEA’s Headquarters in Vienna, Austria. Participants must make their own travel and accommodation arrangements. Hotels which are offering a reduced rate for conference participants will be listed on the conference web page</w:t>
      </w:r>
      <w:r w:rsidR="005730B1">
        <w:rPr>
          <w:szCs w:val="22"/>
        </w:rPr>
        <w:t xml:space="preserve"> (see Section </w:t>
      </w:r>
      <w:r w:rsidR="005730B1">
        <w:rPr>
          <w:szCs w:val="22"/>
        </w:rPr>
        <w:fldChar w:fldCharType="begin"/>
      </w:r>
      <w:r w:rsidR="005730B1">
        <w:rPr>
          <w:szCs w:val="22"/>
        </w:rPr>
        <w:instrText xml:space="preserve"> REF _Ref389037002 \r \h </w:instrText>
      </w:r>
      <w:r w:rsidR="005730B1">
        <w:rPr>
          <w:szCs w:val="22"/>
        </w:rPr>
      </w:r>
      <w:r w:rsidR="005730B1">
        <w:rPr>
          <w:szCs w:val="22"/>
        </w:rPr>
        <w:fldChar w:fldCharType="separate"/>
      </w:r>
      <w:r w:rsidR="005653FE">
        <w:rPr>
          <w:szCs w:val="22"/>
          <w:cs/>
        </w:rPr>
        <w:t>‎</w:t>
      </w:r>
      <w:r w:rsidR="005653FE">
        <w:rPr>
          <w:szCs w:val="22"/>
        </w:rPr>
        <w:t>P</w:t>
      </w:r>
      <w:r w:rsidR="005730B1">
        <w:rPr>
          <w:szCs w:val="22"/>
        </w:rPr>
        <w:fldChar w:fldCharType="end"/>
      </w:r>
      <w:r w:rsidR="005730B1">
        <w:rPr>
          <w:szCs w:val="22"/>
        </w:rPr>
        <w:t xml:space="preserve"> below)</w:t>
      </w:r>
      <w:r w:rsidRPr="00893D40">
        <w:rPr>
          <w:szCs w:val="22"/>
        </w:rPr>
        <w:t>. Please note that the IAEA is not in a position to assist participants with hotel bookings, nor can the IAEA assume responsibility for paying cancellation fees or for re-booking and no shows.</w:t>
      </w:r>
    </w:p>
    <w:p w:rsidR="005E28D8" w:rsidRPr="00893D40" w:rsidRDefault="005E28D8" w:rsidP="008F0045">
      <w:pPr>
        <w:pStyle w:val="Heading1"/>
      </w:pPr>
      <w:r w:rsidRPr="00893D40">
        <w:t>V</w:t>
      </w:r>
      <w:r w:rsidR="006D57B9" w:rsidRPr="00893D40">
        <w:t>isas</w:t>
      </w:r>
    </w:p>
    <w:p w:rsidR="008F3152" w:rsidRPr="00893D40" w:rsidRDefault="006D57B9" w:rsidP="008F3152">
      <w:pPr>
        <w:overflowPunct/>
        <w:spacing w:after="170" w:line="280" w:lineRule="atLeast"/>
        <w:jc w:val="both"/>
        <w:textAlignment w:val="auto"/>
        <w:rPr>
          <w:b/>
          <w:bCs/>
          <w:color w:val="000000"/>
          <w:szCs w:val="22"/>
          <w:lang w:eastAsia="en-GB"/>
        </w:rPr>
      </w:pPr>
      <w:r w:rsidRPr="00893D40">
        <w:t xml:space="preserve">Designated participants who require a visa to enter Austria should submit the necessary application to the nearest diplomatic or consular representative of </w:t>
      </w:r>
      <w:r w:rsidRPr="00FF3C33">
        <w:rPr>
          <w:b/>
        </w:rPr>
        <w:t>Austria at least four weeks before they travel to Austria</w:t>
      </w:r>
      <w:r w:rsidRPr="00EF2678">
        <w:rPr>
          <w:bCs/>
        </w:rPr>
        <w:t>.</w:t>
      </w:r>
      <w:r w:rsidRPr="00893D40">
        <w:t xml:space="preserve"> Since Austria is a Schengen State, persons requiring a visa will have to apply for a Schengen visa. In States where Austria has no diplomatic mission, visas can be obtained from </w:t>
      </w:r>
      <w:r w:rsidR="00FF3C33">
        <w:t>a designated</w:t>
      </w:r>
      <w:r w:rsidRPr="00893D40">
        <w:t xml:space="preserve"> consular </w:t>
      </w:r>
      <w:r w:rsidRPr="00893D40">
        <w:rPr>
          <w:szCs w:val="22"/>
          <w:lang w:eastAsia="en-GB"/>
        </w:rPr>
        <w:t>authority of a Schengen Partner State representing Austria in the country in question.</w:t>
      </w:r>
    </w:p>
    <w:p w:rsidR="00750DF0" w:rsidRPr="00EF178E" w:rsidRDefault="006D57B9" w:rsidP="008F0045">
      <w:pPr>
        <w:pStyle w:val="Heading1"/>
      </w:pPr>
      <w:r w:rsidRPr="00EF178E">
        <w:t>Key Deadlines</w:t>
      </w:r>
    </w:p>
    <w:p w:rsidR="006D57B9" w:rsidRPr="00EF178E" w:rsidRDefault="006D57B9" w:rsidP="00BF734D">
      <w:pPr>
        <w:pStyle w:val="BodyText"/>
        <w:spacing w:after="60"/>
      </w:pPr>
      <w:r w:rsidRPr="00EF178E">
        <w:t xml:space="preserve">Submission of </w:t>
      </w:r>
      <w:r w:rsidR="005716A9" w:rsidRPr="00EF178E">
        <w:t>Form B</w:t>
      </w:r>
      <w:r w:rsidRPr="00EF178E">
        <w:t xml:space="preserve"> and abstract:</w:t>
      </w:r>
      <w:r w:rsidRPr="00EF178E">
        <w:tab/>
      </w:r>
      <w:r w:rsidRPr="00EF178E">
        <w:tab/>
      </w:r>
      <w:r w:rsidR="005716A9" w:rsidRPr="00EF178E">
        <w:tab/>
      </w:r>
      <w:r w:rsidR="005716A9" w:rsidRPr="00EF178E">
        <w:tab/>
      </w:r>
      <w:r w:rsidR="005716A9" w:rsidRPr="00EF178E">
        <w:tab/>
      </w:r>
      <w:r w:rsidR="005716A9" w:rsidRPr="00EF178E">
        <w:tab/>
      </w:r>
      <w:r w:rsidR="005716A9" w:rsidRPr="00EF178E">
        <w:tab/>
      </w:r>
      <w:r w:rsidR="00C60FD1">
        <w:rPr>
          <w:b/>
        </w:rPr>
        <w:t>31 March</w:t>
      </w:r>
      <w:r w:rsidRPr="00EF178E">
        <w:rPr>
          <w:b/>
        </w:rPr>
        <w:t xml:space="preserve"> 201</w:t>
      </w:r>
      <w:r w:rsidR="00C60FD1">
        <w:rPr>
          <w:b/>
        </w:rPr>
        <w:t>6</w:t>
      </w:r>
    </w:p>
    <w:p w:rsidR="006D57B9" w:rsidRPr="00EF178E" w:rsidRDefault="006D57B9" w:rsidP="00BF734D">
      <w:pPr>
        <w:pStyle w:val="BodyText"/>
        <w:spacing w:after="60"/>
      </w:pPr>
      <w:r w:rsidRPr="00EF178E">
        <w:t xml:space="preserve">Submission of </w:t>
      </w:r>
      <w:r w:rsidR="005716A9" w:rsidRPr="00EF178E">
        <w:t>Form C</w:t>
      </w:r>
      <w:r w:rsidRPr="00EF178E">
        <w:t>:</w:t>
      </w:r>
      <w:r w:rsidR="005716A9" w:rsidRPr="00EF178E">
        <w:tab/>
      </w:r>
      <w:r w:rsidR="005716A9" w:rsidRPr="00EF178E">
        <w:tab/>
      </w:r>
      <w:r w:rsidR="005716A9" w:rsidRPr="00EF178E">
        <w:tab/>
      </w:r>
      <w:r w:rsidR="005716A9" w:rsidRPr="00EF178E">
        <w:tab/>
      </w:r>
      <w:r w:rsidRPr="00EF178E">
        <w:tab/>
      </w:r>
      <w:r w:rsidRPr="00EF178E">
        <w:tab/>
      </w:r>
      <w:r w:rsidRPr="00EF178E">
        <w:tab/>
      </w:r>
      <w:r w:rsidRPr="00EF178E">
        <w:tab/>
      </w:r>
      <w:r w:rsidRPr="00EF178E">
        <w:tab/>
      </w:r>
      <w:r w:rsidR="00C60FD1">
        <w:rPr>
          <w:b/>
        </w:rPr>
        <w:t>31 March</w:t>
      </w:r>
      <w:r w:rsidRPr="00EF178E">
        <w:rPr>
          <w:b/>
        </w:rPr>
        <w:t xml:space="preserve"> 201</w:t>
      </w:r>
      <w:r w:rsidR="00C60FD1">
        <w:rPr>
          <w:b/>
        </w:rPr>
        <w:t>6</w:t>
      </w:r>
    </w:p>
    <w:p w:rsidR="006D57B9" w:rsidRPr="00EF178E" w:rsidRDefault="006D57B9" w:rsidP="00BF734D">
      <w:pPr>
        <w:pStyle w:val="BodyText"/>
        <w:spacing w:after="60"/>
        <w:rPr>
          <w:b/>
        </w:rPr>
      </w:pPr>
      <w:r w:rsidRPr="00EF178E">
        <w:t xml:space="preserve">Notification of acceptance of </w:t>
      </w:r>
      <w:r w:rsidR="00ED540D" w:rsidRPr="00EF178E">
        <w:t>abstract</w:t>
      </w:r>
      <w:r w:rsidRPr="00EF178E">
        <w:t>s:</w:t>
      </w:r>
      <w:r w:rsidRPr="00EF178E">
        <w:tab/>
      </w:r>
      <w:r w:rsidRPr="00EF178E">
        <w:tab/>
      </w:r>
      <w:r w:rsidRPr="00EF178E">
        <w:tab/>
      </w:r>
      <w:r w:rsidRPr="00EF178E">
        <w:tab/>
      </w:r>
      <w:r w:rsidRPr="00EF178E">
        <w:tab/>
      </w:r>
      <w:r w:rsidRPr="00EF178E">
        <w:tab/>
      </w:r>
      <w:r w:rsidR="00C60FD1">
        <w:rPr>
          <w:b/>
        </w:rPr>
        <w:t>mid</w:t>
      </w:r>
      <w:r w:rsidR="00BB7378">
        <w:rPr>
          <w:b/>
        </w:rPr>
        <w:t>-</w:t>
      </w:r>
      <w:r w:rsidR="00C60FD1">
        <w:rPr>
          <w:b/>
        </w:rPr>
        <w:t>May 2016</w:t>
      </w:r>
    </w:p>
    <w:p w:rsidR="00657734" w:rsidRPr="002B3327" w:rsidRDefault="006D57B9" w:rsidP="008F0045">
      <w:pPr>
        <w:pStyle w:val="Heading1"/>
        <w:rPr>
          <w:lang w:eastAsia="en-GB"/>
        </w:rPr>
      </w:pPr>
      <w:r w:rsidRPr="002B3327">
        <w:rPr>
          <w:lang w:eastAsia="en-GB"/>
        </w:rPr>
        <w:t>Conference Secretariat</w:t>
      </w:r>
    </w:p>
    <w:p w:rsidR="006D57B9" w:rsidRPr="002B3327" w:rsidRDefault="006D57B9" w:rsidP="006D57B9">
      <w:pPr>
        <w:pStyle w:val="BodyText"/>
        <w:keepNext/>
        <w:keepLines/>
        <w:rPr>
          <w:b/>
        </w:rPr>
      </w:pPr>
      <w:r w:rsidRPr="002B3327">
        <w:rPr>
          <w:b/>
        </w:rPr>
        <w:t>General contact details of the Conference Secretariat:</w:t>
      </w:r>
    </w:p>
    <w:p w:rsidR="006D57B9" w:rsidRPr="002B3327" w:rsidRDefault="006D57B9" w:rsidP="00291FB2">
      <w:pPr>
        <w:pStyle w:val="BodyText"/>
        <w:keepNext/>
        <w:keepLines/>
      </w:pPr>
      <w:r w:rsidRPr="002B3327">
        <w:rPr>
          <w:rFonts w:eastAsia="MS Mincho"/>
          <w:szCs w:val="22"/>
        </w:rPr>
        <w:t>International Atomic Energy Agency</w:t>
      </w:r>
      <w:r w:rsidRPr="002B3327">
        <w:br/>
      </w:r>
      <w:r w:rsidRPr="002B3327">
        <w:rPr>
          <w:rFonts w:eastAsia="MS Mincho"/>
          <w:szCs w:val="22"/>
        </w:rPr>
        <w:t>Vienna International Centre</w:t>
      </w:r>
      <w:r w:rsidRPr="002B3327">
        <w:rPr>
          <w:rFonts w:eastAsia="MS Mincho"/>
          <w:szCs w:val="22"/>
        </w:rPr>
        <w:br/>
        <w:t>PO Box 100</w:t>
      </w:r>
      <w:r w:rsidRPr="002B3327">
        <w:br/>
      </w:r>
      <w:r w:rsidRPr="002B3327">
        <w:rPr>
          <w:rFonts w:eastAsia="MS Mincho"/>
          <w:szCs w:val="22"/>
        </w:rPr>
        <w:t>1400 VIENNA</w:t>
      </w:r>
      <w:r w:rsidRPr="002B3327">
        <w:rPr>
          <w:rFonts w:eastAsia="MS Mincho"/>
          <w:szCs w:val="22"/>
        </w:rPr>
        <w:br/>
        <w:t>AUSTRIA</w:t>
      </w:r>
      <w:r w:rsidRPr="002B3327">
        <w:br/>
      </w:r>
      <w:r w:rsidRPr="002B3327">
        <w:rPr>
          <w:rFonts w:eastAsia="MS Mincho"/>
          <w:szCs w:val="22"/>
          <w:lang w:eastAsia="ja-JP"/>
        </w:rPr>
        <w:t>Tel.: +43 1 2600</w:t>
      </w:r>
      <w:r w:rsidRPr="002B3327">
        <w:br/>
      </w:r>
      <w:r w:rsidRPr="002B3327">
        <w:rPr>
          <w:rFonts w:eastAsia="MS Mincho"/>
          <w:szCs w:val="22"/>
          <w:lang w:eastAsia="ja-JP"/>
        </w:rPr>
        <w:t>Fax: +43 1 2600</w:t>
      </w:r>
      <w:r w:rsidR="00291FB2">
        <w:rPr>
          <w:rFonts w:eastAsia="MS Mincho"/>
          <w:szCs w:val="22"/>
          <w:lang w:eastAsia="ja-JP"/>
        </w:rPr>
        <w:t>7</w:t>
      </w:r>
      <w:r w:rsidRPr="002B3327">
        <w:br/>
      </w:r>
      <w:r w:rsidRPr="002B3327">
        <w:rPr>
          <w:rFonts w:eastAsia="MS Mincho"/>
          <w:szCs w:val="22"/>
          <w:lang w:eastAsia="ja-JP"/>
        </w:rPr>
        <w:t xml:space="preserve">Email: </w:t>
      </w:r>
      <w:hyperlink r:id="rId12" w:history="1">
        <w:r w:rsidR="006B34CB" w:rsidRPr="002B3327">
          <w:rPr>
            <w:rStyle w:val="Hyperlink"/>
            <w:rFonts w:eastAsia="Batang"/>
            <w:szCs w:val="22"/>
            <w:lang w:eastAsia="ko-KR"/>
          </w:rPr>
          <w:t>Official.Mail@iaea.org</w:t>
        </w:r>
      </w:hyperlink>
    </w:p>
    <w:p w:rsidR="00BB7378" w:rsidRDefault="00C7512B" w:rsidP="00FF3C33">
      <w:pPr>
        <w:keepNext/>
        <w:keepLines/>
        <w:overflowPunct/>
        <w:spacing w:after="120" w:line="276" w:lineRule="auto"/>
        <w:jc w:val="both"/>
        <w:textAlignment w:val="auto"/>
        <w:rPr>
          <w:b/>
          <w:bCs/>
          <w:szCs w:val="22"/>
          <w:lang w:eastAsia="en-GB"/>
        </w:rPr>
      </w:pPr>
      <w:r w:rsidRPr="002B3327">
        <w:rPr>
          <w:b/>
          <w:bCs/>
          <w:color w:val="000000"/>
          <w:szCs w:val="22"/>
          <w:lang w:eastAsia="en-GB"/>
        </w:rPr>
        <w:t xml:space="preserve">Scientific </w:t>
      </w:r>
      <w:r w:rsidR="007C12D0" w:rsidRPr="002B3327">
        <w:rPr>
          <w:b/>
          <w:bCs/>
          <w:color w:val="000000"/>
          <w:szCs w:val="22"/>
          <w:lang w:eastAsia="en-GB"/>
        </w:rPr>
        <w:t>Secretar</w:t>
      </w:r>
      <w:r w:rsidR="00FF3C33">
        <w:rPr>
          <w:b/>
          <w:bCs/>
          <w:color w:val="000000"/>
          <w:szCs w:val="22"/>
          <w:lang w:eastAsia="en-GB"/>
        </w:rPr>
        <w:t>ies</w:t>
      </w:r>
      <w:r w:rsidR="006D57B9" w:rsidRPr="002B3327">
        <w:rPr>
          <w:b/>
          <w:bCs/>
          <w:color w:val="000000"/>
          <w:szCs w:val="22"/>
          <w:lang w:eastAsia="en-GB"/>
        </w:rPr>
        <w:t>:</w:t>
      </w:r>
    </w:p>
    <w:p w:rsidR="00C7512B" w:rsidRPr="002B3327" w:rsidRDefault="00170095" w:rsidP="00794692">
      <w:pPr>
        <w:overflowPunct/>
        <w:spacing w:line="276" w:lineRule="auto"/>
        <w:jc w:val="both"/>
        <w:textAlignment w:val="auto"/>
        <w:rPr>
          <w:b/>
          <w:bCs/>
          <w:szCs w:val="22"/>
          <w:lang w:eastAsia="en-GB"/>
        </w:rPr>
      </w:pPr>
      <w:r>
        <w:rPr>
          <w:b/>
          <w:bCs/>
          <w:szCs w:val="22"/>
          <w:lang w:eastAsia="en-GB"/>
        </w:rPr>
        <w:t xml:space="preserve">Ms Diana </w:t>
      </w:r>
      <w:proofErr w:type="spellStart"/>
      <w:r>
        <w:rPr>
          <w:b/>
          <w:bCs/>
          <w:szCs w:val="22"/>
          <w:lang w:eastAsia="en-GB"/>
        </w:rPr>
        <w:t>P</w:t>
      </w:r>
      <w:r w:rsidR="00FF3C33">
        <w:rPr>
          <w:b/>
          <w:bCs/>
          <w:szCs w:val="22"/>
          <w:lang w:eastAsia="en-GB"/>
        </w:rPr>
        <w:t>a</w:t>
      </w:r>
      <w:r>
        <w:rPr>
          <w:b/>
          <w:bCs/>
          <w:szCs w:val="22"/>
          <w:lang w:eastAsia="en-GB"/>
        </w:rPr>
        <w:t>ez</w:t>
      </w:r>
      <w:proofErr w:type="spellEnd"/>
    </w:p>
    <w:p w:rsidR="00F87858" w:rsidRPr="002B3327" w:rsidRDefault="00C60FD1" w:rsidP="007033B7">
      <w:pPr>
        <w:overflowPunct/>
        <w:spacing w:line="276" w:lineRule="auto"/>
        <w:textAlignment w:val="auto"/>
      </w:pPr>
      <w:r>
        <w:t xml:space="preserve">Nuclear </w:t>
      </w:r>
      <w:r w:rsidR="00170095">
        <w:t>Medicine and Diagnostic Imaging</w:t>
      </w:r>
      <w:r w:rsidR="00EB6929">
        <w:t xml:space="preserve"> Section</w:t>
      </w:r>
    </w:p>
    <w:p w:rsidR="001B708A" w:rsidRDefault="00170095" w:rsidP="007033B7">
      <w:pPr>
        <w:overflowPunct/>
        <w:spacing w:line="276" w:lineRule="auto"/>
        <w:textAlignment w:val="auto"/>
      </w:pPr>
      <w:r>
        <w:t>Division of Human Health</w:t>
      </w:r>
    </w:p>
    <w:p w:rsidR="00170095" w:rsidRPr="002B3327" w:rsidRDefault="00170095" w:rsidP="007033B7">
      <w:pPr>
        <w:overflowPunct/>
        <w:spacing w:line="276" w:lineRule="auto"/>
        <w:textAlignment w:val="auto"/>
        <w:rPr>
          <w:color w:val="000000"/>
          <w:szCs w:val="22"/>
          <w:lang w:eastAsia="en-GB"/>
        </w:rPr>
      </w:pPr>
      <w:r>
        <w:t>Department of Nuclear Sciences and Applications</w:t>
      </w:r>
    </w:p>
    <w:p w:rsidR="001B708A" w:rsidRDefault="00750DF0" w:rsidP="007033B7">
      <w:pPr>
        <w:overflowPunct/>
        <w:spacing w:line="276" w:lineRule="auto"/>
        <w:jc w:val="both"/>
        <w:textAlignment w:val="auto"/>
        <w:rPr>
          <w:color w:val="000000"/>
          <w:szCs w:val="22"/>
          <w:lang w:eastAsia="en-GB"/>
        </w:rPr>
      </w:pPr>
      <w:r w:rsidRPr="00470373">
        <w:rPr>
          <w:color w:val="000000"/>
          <w:szCs w:val="22"/>
          <w:lang w:eastAsia="en-GB"/>
        </w:rPr>
        <w:t>Tel.: +43 1 2600</w:t>
      </w:r>
      <w:r w:rsidR="006D57B9" w:rsidRPr="00470373">
        <w:rPr>
          <w:color w:val="000000"/>
          <w:szCs w:val="22"/>
          <w:lang w:eastAsia="en-GB"/>
        </w:rPr>
        <w:t xml:space="preserve"> </w:t>
      </w:r>
      <w:r w:rsidR="00C60FD1">
        <w:rPr>
          <w:color w:val="000000"/>
          <w:szCs w:val="22"/>
          <w:lang w:eastAsia="en-GB"/>
        </w:rPr>
        <w:t>2</w:t>
      </w:r>
      <w:r w:rsidR="00170095">
        <w:rPr>
          <w:color w:val="000000"/>
          <w:szCs w:val="22"/>
          <w:lang w:eastAsia="en-GB"/>
        </w:rPr>
        <w:t>1670</w:t>
      </w:r>
    </w:p>
    <w:p w:rsidR="006B59F8" w:rsidRPr="00EF2678" w:rsidRDefault="00750DF0" w:rsidP="005730B1">
      <w:pPr>
        <w:overflowPunct/>
        <w:spacing w:line="276" w:lineRule="auto"/>
        <w:jc w:val="both"/>
        <w:textAlignment w:val="auto"/>
        <w:rPr>
          <w:rStyle w:val="Hyperlink"/>
          <w:color w:val="auto"/>
          <w:szCs w:val="22"/>
          <w:lang w:eastAsia="en-GB"/>
        </w:rPr>
      </w:pPr>
      <w:r w:rsidRPr="00470373">
        <w:rPr>
          <w:color w:val="000000"/>
          <w:szCs w:val="22"/>
          <w:lang w:eastAsia="en-GB"/>
        </w:rPr>
        <w:t>Email:</w:t>
      </w:r>
      <w:r w:rsidR="00FF3C33">
        <w:rPr>
          <w:color w:val="000000"/>
          <w:szCs w:val="22"/>
          <w:lang w:eastAsia="en-GB"/>
        </w:rPr>
        <w:t xml:space="preserve"> </w:t>
      </w:r>
      <w:hyperlink r:id="rId13" w:history="1">
        <w:r w:rsidR="005730B1">
          <w:rPr>
            <w:rStyle w:val="Hyperlink"/>
            <w:szCs w:val="22"/>
            <w:lang w:eastAsia="en-GB"/>
          </w:rPr>
          <w:t>D.Paez@iaea.org</w:t>
        </w:r>
      </w:hyperlink>
    </w:p>
    <w:p w:rsidR="00170095" w:rsidRDefault="00170095" w:rsidP="00170095">
      <w:pPr>
        <w:overflowPunct/>
        <w:spacing w:line="276" w:lineRule="auto"/>
        <w:jc w:val="both"/>
        <w:textAlignment w:val="auto"/>
        <w:rPr>
          <w:b/>
          <w:bCs/>
          <w:szCs w:val="22"/>
          <w:lang w:eastAsia="en-GB"/>
        </w:rPr>
      </w:pPr>
    </w:p>
    <w:p w:rsidR="00170095" w:rsidRPr="002B3327" w:rsidRDefault="00170095" w:rsidP="00170095">
      <w:pPr>
        <w:overflowPunct/>
        <w:spacing w:line="276" w:lineRule="auto"/>
        <w:jc w:val="both"/>
        <w:textAlignment w:val="auto"/>
        <w:rPr>
          <w:b/>
          <w:bCs/>
          <w:szCs w:val="22"/>
          <w:lang w:eastAsia="en-GB"/>
        </w:rPr>
      </w:pPr>
      <w:r>
        <w:rPr>
          <w:b/>
          <w:bCs/>
          <w:szCs w:val="22"/>
          <w:lang w:eastAsia="en-GB"/>
        </w:rPr>
        <w:t xml:space="preserve">Mr Ravi </w:t>
      </w:r>
      <w:proofErr w:type="spellStart"/>
      <w:r>
        <w:rPr>
          <w:b/>
          <w:bCs/>
          <w:szCs w:val="22"/>
          <w:lang w:eastAsia="en-GB"/>
        </w:rPr>
        <w:t>Kashyap</w:t>
      </w:r>
      <w:proofErr w:type="spellEnd"/>
    </w:p>
    <w:p w:rsidR="00EB6929" w:rsidRPr="002B3327" w:rsidRDefault="00EB6929" w:rsidP="00EB6929">
      <w:pPr>
        <w:overflowPunct/>
        <w:spacing w:line="276" w:lineRule="auto"/>
        <w:textAlignment w:val="auto"/>
      </w:pPr>
      <w:r>
        <w:t>Nuclear Medicine and Diagnostic Imaging Section</w:t>
      </w:r>
    </w:p>
    <w:p w:rsidR="00EB6929" w:rsidRDefault="00EB6929" w:rsidP="00EB6929">
      <w:pPr>
        <w:overflowPunct/>
        <w:spacing w:line="276" w:lineRule="auto"/>
        <w:textAlignment w:val="auto"/>
      </w:pPr>
      <w:r>
        <w:t>Division of Human Health</w:t>
      </w:r>
    </w:p>
    <w:p w:rsidR="00EB6929" w:rsidRPr="002B3327" w:rsidRDefault="00EB6929" w:rsidP="00EB6929">
      <w:pPr>
        <w:overflowPunct/>
        <w:spacing w:line="276" w:lineRule="auto"/>
        <w:textAlignment w:val="auto"/>
        <w:rPr>
          <w:color w:val="000000"/>
          <w:szCs w:val="22"/>
          <w:lang w:eastAsia="en-GB"/>
        </w:rPr>
      </w:pPr>
      <w:r>
        <w:t>Department of Nuclear Sciences and Applications</w:t>
      </w:r>
    </w:p>
    <w:p w:rsidR="00170095" w:rsidRDefault="00170095" w:rsidP="00170095">
      <w:pPr>
        <w:overflowPunct/>
        <w:spacing w:line="276" w:lineRule="auto"/>
        <w:jc w:val="both"/>
        <w:textAlignment w:val="auto"/>
        <w:rPr>
          <w:color w:val="000000"/>
          <w:szCs w:val="22"/>
          <w:lang w:eastAsia="en-GB"/>
        </w:rPr>
      </w:pPr>
      <w:r w:rsidRPr="00470373">
        <w:rPr>
          <w:color w:val="000000"/>
          <w:szCs w:val="22"/>
          <w:lang w:eastAsia="en-GB"/>
        </w:rPr>
        <w:t xml:space="preserve">Tel.: +43 1 2600 </w:t>
      </w:r>
      <w:r>
        <w:rPr>
          <w:color w:val="000000"/>
          <w:szCs w:val="22"/>
          <w:lang w:eastAsia="en-GB"/>
        </w:rPr>
        <w:t>216</w:t>
      </w:r>
      <w:r w:rsidR="00EB6929">
        <w:rPr>
          <w:color w:val="000000"/>
          <w:szCs w:val="22"/>
          <w:lang w:eastAsia="en-GB"/>
        </w:rPr>
        <w:t>76</w:t>
      </w:r>
    </w:p>
    <w:p w:rsidR="00EB6929" w:rsidRDefault="00170095" w:rsidP="00EB6929">
      <w:pPr>
        <w:overflowPunct/>
        <w:spacing w:line="276" w:lineRule="auto"/>
        <w:jc w:val="both"/>
        <w:textAlignment w:val="auto"/>
      </w:pPr>
      <w:r w:rsidRPr="00470373">
        <w:rPr>
          <w:color w:val="000000"/>
          <w:szCs w:val="22"/>
          <w:lang w:eastAsia="en-GB"/>
        </w:rPr>
        <w:t xml:space="preserve">Email: </w:t>
      </w:r>
      <w:hyperlink r:id="rId14" w:history="1">
        <w:r w:rsidR="005730B1">
          <w:rPr>
            <w:rStyle w:val="Hyperlink"/>
          </w:rPr>
          <w:t>R.Kashyap@iaea.org</w:t>
        </w:r>
      </w:hyperlink>
    </w:p>
    <w:p w:rsidR="00D46EAC" w:rsidRDefault="00D46EAC" w:rsidP="00EB6929">
      <w:pPr>
        <w:overflowPunct/>
        <w:spacing w:line="276" w:lineRule="auto"/>
        <w:jc w:val="both"/>
        <w:textAlignment w:val="auto"/>
      </w:pPr>
    </w:p>
    <w:p w:rsidR="00D46EAC" w:rsidRDefault="00D46EAC" w:rsidP="005730B1">
      <w:pPr>
        <w:overflowPunct/>
        <w:spacing w:line="276" w:lineRule="auto"/>
        <w:jc w:val="both"/>
        <w:textAlignment w:val="auto"/>
        <w:rPr>
          <w:b/>
          <w:bCs/>
          <w:szCs w:val="22"/>
          <w:lang w:eastAsia="en-GB"/>
        </w:rPr>
      </w:pPr>
      <w:r>
        <w:rPr>
          <w:b/>
          <w:bCs/>
          <w:szCs w:val="22"/>
          <w:lang w:eastAsia="en-GB"/>
        </w:rPr>
        <w:t xml:space="preserve">Mr Joao Alberto </w:t>
      </w:r>
      <w:proofErr w:type="spellStart"/>
      <w:r>
        <w:rPr>
          <w:b/>
          <w:bCs/>
          <w:szCs w:val="22"/>
          <w:lang w:eastAsia="en-GB"/>
        </w:rPr>
        <w:t>Osso</w:t>
      </w:r>
      <w:proofErr w:type="spellEnd"/>
      <w:r>
        <w:rPr>
          <w:b/>
          <w:bCs/>
          <w:szCs w:val="22"/>
          <w:lang w:eastAsia="en-GB"/>
        </w:rPr>
        <w:t xml:space="preserve"> Junior</w:t>
      </w:r>
    </w:p>
    <w:p w:rsidR="00D46EAC" w:rsidRPr="00D46EAC" w:rsidRDefault="00D46EAC" w:rsidP="00D46EAC">
      <w:pPr>
        <w:overflowPunct/>
        <w:spacing w:line="276" w:lineRule="auto"/>
        <w:jc w:val="both"/>
        <w:textAlignment w:val="auto"/>
        <w:rPr>
          <w:b/>
          <w:bCs/>
          <w:szCs w:val="22"/>
          <w:lang w:eastAsia="en-GB"/>
        </w:rPr>
      </w:pPr>
      <w:r w:rsidRPr="00D46EAC">
        <w:rPr>
          <w:szCs w:val="22"/>
          <w:lang w:eastAsia="en-GB"/>
        </w:rPr>
        <w:t>Radioisotope Products and Radiation Technology Section</w:t>
      </w:r>
    </w:p>
    <w:p w:rsidR="00D46EAC" w:rsidRDefault="00D46EAC" w:rsidP="00D46EAC">
      <w:pPr>
        <w:overflowPunct/>
        <w:spacing w:line="276" w:lineRule="auto"/>
        <w:textAlignment w:val="auto"/>
      </w:pPr>
      <w:r>
        <w:t>Division of Physical and Chemical Sciences</w:t>
      </w:r>
    </w:p>
    <w:p w:rsidR="00D46EAC" w:rsidRPr="002B3327" w:rsidRDefault="00D46EAC" w:rsidP="00D46EAC">
      <w:pPr>
        <w:overflowPunct/>
        <w:spacing w:line="276" w:lineRule="auto"/>
        <w:textAlignment w:val="auto"/>
        <w:rPr>
          <w:color w:val="000000"/>
          <w:szCs w:val="22"/>
          <w:lang w:eastAsia="en-GB"/>
        </w:rPr>
      </w:pPr>
      <w:r>
        <w:t>Department of Nuclear Sciences and Applications</w:t>
      </w:r>
    </w:p>
    <w:p w:rsidR="00D46EAC" w:rsidRDefault="00D46EAC" w:rsidP="00D46EAC">
      <w:pPr>
        <w:overflowPunct/>
        <w:spacing w:line="276" w:lineRule="auto"/>
        <w:jc w:val="both"/>
        <w:textAlignment w:val="auto"/>
        <w:rPr>
          <w:color w:val="000000"/>
          <w:szCs w:val="22"/>
          <w:lang w:eastAsia="en-GB"/>
        </w:rPr>
      </w:pPr>
      <w:r w:rsidRPr="00470373">
        <w:rPr>
          <w:color w:val="000000"/>
          <w:szCs w:val="22"/>
          <w:lang w:eastAsia="en-GB"/>
        </w:rPr>
        <w:t xml:space="preserve">Tel.: +43 1 2600 </w:t>
      </w:r>
      <w:r>
        <w:rPr>
          <w:color w:val="000000"/>
          <w:szCs w:val="22"/>
          <w:lang w:eastAsia="en-GB"/>
        </w:rPr>
        <w:t>21748</w:t>
      </w:r>
    </w:p>
    <w:p w:rsidR="00D46EAC" w:rsidRDefault="00D46EAC" w:rsidP="00D46EAC">
      <w:pPr>
        <w:overflowPunct/>
        <w:spacing w:line="276" w:lineRule="auto"/>
        <w:jc w:val="both"/>
        <w:textAlignment w:val="auto"/>
      </w:pPr>
      <w:r w:rsidRPr="00470373">
        <w:rPr>
          <w:color w:val="000000"/>
          <w:szCs w:val="22"/>
          <w:lang w:eastAsia="en-GB"/>
        </w:rPr>
        <w:t xml:space="preserve">Email: </w:t>
      </w:r>
      <w:hyperlink r:id="rId15" w:history="1">
        <w:r w:rsidRPr="00C77D1B">
          <w:rPr>
            <w:rStyle w:val="Hyperlink"/>
          </w:rPr>
          <w:t>J.A.Osso-Junior@iaea.org</w:t>
        </w:r>
      </w:hyperlink>
    </w:p>
    <w:p w:rsidR="00BB7378" w:rsidRPr="002B3327" w:rsidRDefault="00BB7378" w:rsidP="00BB7378">
      <w:pPr>
        <w:pStyle w:val="BodyTextMultiline"/>
        <w:numPr>
          <w:ilvl w:val="0"/>
          <w:numId w:val="0"/>
        </w:numPr>
        <w:rPr>
          <w:lang w:eastAsia="en-GB"/>
        </w:rPr>
      </w:pPr>
    </w:p>
    <w:p w:rsidR="00C7512B" w:rsidRPr="00FF3C33" w:rsidRDefault="00C7512B" w:rsidP="00FF3C33">
      <w:pPr>
        <w:keepNext/>
        <w:keepLines/>
        <w:overflowPunct/>
        <w:spacing w:after="120" w:line="276" w:lineRule="auto"/>
        <w:jc w:val="both"/>
        <w:textAlignment w:val="auto"/>
        <w:rPr>
          <w:b/>
          <w:bCs/>
          <w:color w:val="000000"/>
          <w:szCs w:val="22"/>
          <w:lang w:eastAsia="en-GB"/>
        </w:rPr>
      </w:pPr>
      <w:r w:rsidRPr="00FF3C33">
        <w:rPr>
          <w:b/>
          <w:bCs/>
          <w:color w:val="000000"/>
          <w:szCs w:val="22"/>
          <w:lang w:eastAsia="en-GB"/>
        </w:rPr>
        <w:t>Administrati</w:t>
      </w:r>
      <w:r w:rsidR="006D57B9" w:rsidRPr="00FF3C33">
        <w:rPr>
          <w:b/>
          <w:bCs/>
          <w:color w:val="000000"/>
          <w:szCs w:val="22"/>
          <w:lang w:eastAsia="en-GB"/>
        </w:rPr>
        <w:t>on and organization</w:t>
      </w:r>
      <w:r w:rsidRPr="00FF3C33">
        <w:rPr>
          <w:b/>
          <w:bCs/>
          <w:color w:val="000000"/>
          <w:szCs w:val="22"/>
          <w:lang w:eastAsia="en-GB"/>
        </w:rPr>
        <w:t>:</w:t>
      </w:r>
    </w:p>
    <w:p w:rsidR="00C7512B" w:rsidRPr="002B3327" w:rsidRDefault="00EB6929" w:rsidP="00FF3C33">
      <w:pPr>
        <w:overflowPunct/>
        <w:spacing w:line="276" w:lineRule="auto"/>
        <w:jc w:val="both"/>
        <w:textAlignment w:val="auto"/>
        <w:rPr>
          <w:b/>
          <w:bCs/>
          <w:color w:val="000000"/>
          <w:szCs w:val="22"/>
          <w:lang w:eastAsia="en-GB"/>
        </w:rPr>
      </w:pPr>
      <w:r>
        <w:rPr>
          <w:b/>
          <w:bCs/>
          <w:color w:val="000000"/>
          <w:szCs w:val="22"/>
          <w:lang w:eastAsia="en-GB"/>
        </w:rPr>
        <w:t xml:space="preserve">Ms Julie </w:t>
      </w:r>
      <w:proofErr w:type="spellStart"/>
      <w:r>
        <w:rPr>
          <w:b/>
          <w:bCs/>
          <w:color w:val="000000"/>
          <w:szCs w:val="22"/>
          <w:lang w:eastAsia="en-GB"/>
        </w:rPr>
        <w:t>Zellinger</w:t>
      </w:r>
      <w:proofErr w:type="spellEnd"/>
    </w:p>
    <w:p w:rsidR="00C7512B" w:rsidRPr="002B3327" w:rsidRDefault="006D57B9" w:rsidP="00FF3C33">
      <w:pPr>
        <w:overflowPunct/>
        <w:spacing w:line="276" w:lineRule="auto"/>
        <w:jc w:val="both"/>
        <w:textAlignment w:val="auto"/>
      </w:pPr>
      <w:r w:rsidRPr="002B3327">
        <w:t>Conference Services Section</w:t>
      </w:r>
    </w:p>
    <w:p w:rsidR="006D57B9" w:rsidRPr="002B3327" w:rsidRDefault="006D57B9" w:rsidP="00FF3C33">
      <w:pPr>
        <w:overflowPunct/>
        <w:spacing w:line="276" w:lineRule="auto"/>
        <w:jc w:val="both"/>
        <w:textAlignment w:val="auto"/>
      </w:pPr>
      <w:r w:rsidRPr="002B3327">
        <w:t>Division of Conference and Document Services</w:t>
      </w:r>
    </w:p>
    <w:p w:rsidR="00C7512B" w:rsidRPr="002B3327" w:rsidRDefault="006D57B9" w:rsidP="00FF3C33">
      <w:pPr>
        <w:overflowPunct/>
        <w:spacing w:line="276" w:lineRule="auto"/>
        <w:jc w:val="both"/>
        <w:textAlignment w:val="auto"/>
        <w:rPr>
          <w:szCs w:val="22"/>
          <w:lang w:eastAsia="en-GB"/>
        </w:rPr>
      </w:pPr>
      <w:r w:rsidRPr="002B3327">
        <w:t>Department of Management</w:t>
      </w:r>
    </w:p>
    <w:p w:rsidR="00C7512B" w:rsidRPr="002B3327" w:rsidRDefault="006D57B9" w:rsidP="00FF3C33">
      <w:pPr>
        <w:overflowPunct/>
        <w:spacing w:line="276" w:lineRule="auto"/>
        <w:jc w:val="both"/>
        <w:textAlignment w:val="auto"/>
        <w:rPr>
          <w:szCs w:val="22"/>
          <w:lang w:eastAsia="en-GB"/>
        </w:rPr>
      </w:pPr>
      <w:r w:rsidRPr="002B3327">
        <w:rPr>
          <w:szCs w:val="22"/>
          <w:lang w:eastAsia="en-GB"/>
        </w:rPr>
        <w:t>IAEA-CN-</w:t>
      </w:r>
      <w:r w:rsidR="00EB6929">
        <w:rPr>
          <w:szCs w:val="22"/>
          <w:lang w:eastAsia="en-GB"/>
        </w:rPr>
        <w:t>243</w:t>
      </w:r>
    </w:p>
    <w:p w:rsidR="00C7512B" w:rsidRPr="002B3327" w:rsidRDefault="00C7512B" w:rsidP="00FF3C33">
      <w:pPr>
        <w:overflowPunct/>
        <w:spacing w:line="276" w:lineRule="auto"/>
        <w:jc w:val="both"/>
        <w:textAlignment w:val="auto"/>
        <w:rPr>
          <w:szCs w:val="22"/>
          <w:lang w:eastAsia="en-GB"/>
        </w:rPr>
      </w:pPr>
      <w:r w:rsidRPr="002B3327">
        <w:rPr>
          <w:color w:val="000000"/>
          <w:szCs w:val="22"/>
          <w:lang w:eastAsia="en-GB"/>
        </w:rPr>
        <w:t xml:space="preserve">Tel.: +43 1 </w:t>
      </w:r>
      <w:r w:rsidRPr="002B3327">
        <w:rPr>
          <w:szCs w:val="22"/>
          <w:lang w:eastAsia="en-GB"/>
        </w:rPr>
        <w:t xml:space="preserve">2600 </w:t>
      </w:r>
      <w:r w:rsidR="00EB6929">
        <w:t>21321</w:t>
      </w:r>
    </w:p>
    <w:p w:rsidR="00C7512B" w:rsidRPr="002B3327" w:rsidRDefault="006D57B9" w:rsidP="00FF3C33">
      <w:pPr>
        <w:overflowPunct/>
        <w:spacing w:after="120" w:line="276" w:lineRule="auto"/>
        <w:jc w:val="both"/>
        <w:textAlignment w:val="auto"/>
        <w:rPr>
          <w:color w:val="0000FF"/>
        </w:rPr>
      </w:pPr>
      <w:r w:rsidRPr="002B3327">
        <w:rPr>
          <w:color w:val="000000"/>
          <w:szCs w:val="22"/>
          <w:lang w:eastAsia="en-GB"/>
        </w:rPr>
        <w:t xml:space="preserve">Email: </w:t>
      </w:r>
      <w:hyperlink r:id="rId16" w:history="1">
        <w:r w:rsidR="00EB6929" w:rsidRPr="00011BA3">
          <w:rPr>
            <w:rStyle w:val="Hyperlink"/>
            <w:szCs w:val="22"/>
            <w:lang w:eastAsia="en-GB"/>
          </w:rPr>
          <w:t>J.Zellinger@iaea.org</w:t>
        </w:r>
      </w:hyperlink>
    </w:p>
    <w:p w:rsidR="00CC6750" w:rsidRPr="006D6DBC" w:rsidRDefault="00CC6750" w:rsidP="00CC6750">
      <w:pPr>
        <w:overflowPunct/>
        <w:spacing w:after="120" w:line="276" w:lineRule="auto"/>
        <w:jc w:val="both"/>
        <w:textAlignment w:val="auto"/>
        <w:rPr>
          <w:color w:val="000000"/>
          <w:szCs w:val="22"/>
          <w:highlight w:val="yellow"/>
          <w:lang w:eastAsia="en-GB"/>
        </w:rPr>
      </w:pPr>
    </w:p>
    <w:p w:rsidR="00750DF0" w:rsidRPr="002B3327" w:rsidRDefault="00750DF0" w:rsidP="008C3B22">
      <w:pPr>
        <w:overflowPunct/>
        <w:spacing w:after="120" w:line="276" w:lineRule="auto"/>
        <w:jc w:val="both"/>
        <w:textAlignment w:val="auto"/>
        <w:rPr>
          <w:color w:val="000000"/>
          <w:szCs w:val="22"/>
          <w:lang w:eastAsia="en-GB"/>
        </w:rPr>
      </w:pPr>
      <w:r w:rsidRPr="002B3327">
        <w:rPr>
          <w:color w:val="000000"/>
          <w:szCs w:val="22"/>
          <w:lang w:eastAsia="en-GB"/>
        </w:rPr>
        <w:t>Subsequent correspondence on scientific matters</w:t>
      </w:r>
      <w:r w:rsidR="00CC6750" w:rsidRPr="002B3327">
        <w:rPr>
          <w:color w:val="000000"/>
          <w:szCs w:val="22"/>
          <w:lang w:eastAsia="en-GB"/>
        </w:rPr>
        <w:t xml:space="preserve"> </w:t>
      </w:r>
      <w:r w:rsidRPr="002B3327">
        <w:rPr>
          <w:color w:val="000000"/>
          <w:szCs w:val="22"/>
          <w:lang w:eastAsia="en-GB"/>
        </w:rPr>
        <w:t xml:space="preserve">should be sent to </w:t>
      </w:r>
      <w:r w:rsidR="008C3B22">
        <w:rPr>
          <w:color w:val="000000"/>
          <w:szCs w:val="22"/>
          <w:lang w:eastAsia="en-GB"/>
        </w:rPr>
        <w:t xml:space="preserve">either of </w:t>
      </w:r>
      <w:r w:rsidRPr="002B3327">
        <w:rPr>
          <w:color w:val="000000"/>
          <w:szCs w:val="22"/>
          <w:lang w:eastAsia="en-GB"/>
        </w:rPr>
        <w:t xml:space="preserve">the </w:t>
      </w:r>
      <w:bookmarkStart w:id="3" w:name="_Ref372051245"/>
      <w:r w:rsidRPr="002B3327">
        <w:rPr>
          <w:color w:val="000000"/>
          <w:szCs w:val="22"/>
          <w:lang w:eastAsia="en-GB"/>
        </w:rPr>
        <w:t>Scientific Secretar</w:t>
      </w:r>
      <w:bookmarkEnd w:id="3"/>
      <w:r w:rsidR="008C3B22">
        <w:rPr>
          <w:color w:val="000000"/>
          <w:szCs w:val="22"/>
          <w:lang w:eastAsia="en-GB"/>
        </w:rPr>
        <w:t>ies</w:t>
      </w:r>
      <w:r w:rsidR="006D57B9" w:rsidRPr="002B3327">
        <w:rPr>
          <w:color w:val="000000"/>
          <w:szCs w:val="22"/>
          <w:lang w:eastAsia="en-GB"/>
        </w:rPr>
        <w:t xml:space="preserve"> of the</w:t>
      </w:r>
      <w:r w:rsidRPr="002B3327">
        <w:rPr>
          <w:color w:val="000000"/>
          <w:szCs w:val="22"/>
          <w:lang w:eastAsia="en-GB"/>
        </w:rPr>
        <w:t xml:space="preserve"> </w:t>
      </w:r>
      <w:r w:rsidR="006D57B9" w:rsidRPr="002B3327">
        <w:rPr>
          <w:color w:val="000000"/>
          <w:szCs w:val="22"/>
          <w:lang w:eastAsia="en-GB"/>
        </w:rPr>
        <w:t>conference</w:t>
      </w:r>
      <w:r w:rsidR="00794692">
        <w:rPr>
          <w:color w:val="000000"/>
          <w:szCs w:val="22"/>
          <w:lang w:eastAsia="en-GB"/>
        </w:rPr>
        <w:t>,</w:t>
      </w:r>
      <w:r w:rsidR="006D57B9" w:rsidRPr="002B3327">
        <w:rPr>
          <w:color w:val="000000"/>
          <w:szCs w:val="22"/>
          <w:lang w:eastAsia="en-GB"/>
        </w:rPr>
        <w:t xml:space="preserve"> </w:t>
      </w:r>
      <w:r w:rsidRPr="002B3327">
        <w:rPr>
          <w:color w:val="000000"/>
          <w:szCs w:val="22"/>
          <w:lang w:eastAsia="en-GB"/>
        </w:rPr>
        <w:t>and</w:t>
      </w:r>
      <w:r w:rsidR="00E379C7" w:rsidRPr="002B3327">
        <w:rPr>
          <w:color w:val="000000"/>
          <w:szCs w:val="22"/>
          <w:lang w:eastAsia="en-GB"/>
        </w:rPr>
        <w:t xml:space="preserve"> </w:t>
      </w:r>
      <w:r w:rsidR="00CC6750" w:rsidRPr="002B3327">
        <w:rPr>
          <w:color w:val="000000"/>
          <w:szCs w:val="22"/>
          <w:lang w:eastAsia="en-GB"/>
        </w:rPr>
        <w:t xml:space="preserve">correspondence on </w:t>
      </w:r>
      <w:r w:rsidR="00F87858" w:rsidRPr="002B3327">
        <w:rPr>
          <w:color w:val="000000"/>
          <w:szCs w:val="22"/>
          <w:lang w:eastAsia="en-GB"/>
        </w:rPr>
        <w:t>administrative</w:t>
      </w:r>
      <w:r w:rsidRPr="002B3327">
        <w:rPr>
          <w:color w:val="000000"/>
          <w:szCs w:val="22"/>
          <w:lang w:eastAsia="en-GB"/>
        </w:rPr>
        <w:t xml:space="preserve"> matters </w:t>
      </w:r>
      <w:r w:rsidR="00CC6750" w:rsidRPr="002B3327">
        <w:rPr>
          <w:color w:val="000000"/>
          <w:szCs w:val="22"/>
          <w:lang w:eastAsia="en-GB"/>
        </w:rPr>
        <w:t xml:space="preserve">to the </w:t>
      </w:r>
      <w:r w:rsidR="00F87858" w:rsidRPr="002B3327">
        <w:rPr>
          <w:color w:val="000000"/>
          <w:szCs w:val="22"/>
          <w:lang w:eastAsia="en-GB"/>
        </w:rPr>
        <w:t>IAEA Conference Services Section</w:t>
      </w:r>
      <w:r w:rsidR="00260293" w:rsidRPr="002B3327">
        <w:rPr>
          <w:color w:val="000000"/>
          <w:szCs w:val="22"/>
          <w:lang w:eastAsia="en-GB"/>
        </w:rPr>
        <w:t>.</w:t>
      </w:r>
    </w:p>
    <w:p w:rsidR="00CC6750" w:rsidRPr="002B3327" w:rsidRDefault="006D57B9" w:rsidP="007033B7">
      <w:pPr>
        <w:pStyle w:val="Heading1"/>
        <w:rPr>
          <w:lang w:eastAsia="en-GB"/>
        </w:rPr>
      </w:pPr>
      <w:bookmarkStart w:id="4" w:name="_Ref389037002"/>
      <w:r w:rsidRPr="002B3327">
        <w:rPr>
          <w:lang w:eastAsia="en-GB"/>
        </w:rPr>
        <w:t>Conference</w:t>
      </w:r>
      <w:r w:rsidR="00CC6750" w:rsidRPr="002B3327">
        <w:rPr>
          <w:lang w:eastAsia="en-GB"/>
        </w:rPr>
        <w:t xml:space="preserve"> Web Page</w:t>
      </w:r>
      <w:bookmarkEnd w:id="4"/>
    </w:p>
    <w:p w:rsidR="006D57B9" w:rsidRPr="002D4185" w:rsidRDefault="006D57B9" w:rsidP="00291FB2">
      <w:pPr>
        <w:pStyle w:val="BodyText"/>
      </w:pPr>
      <w:r w:rsidRPr="002D4185">
        <w:t xml:space="preserve">Please visit the </w:t>
      </w:r>
      <w:r w:rsidR="00291FB2">
        <w:t>following</w:t>
      </w:r>
      <w:r w:rsidRPr="002D4185">
        <w:t xml:space="preserve"> web page regularly for new information regarding this conference:</w:t>
      </w:r>
    </w:p>
    <w:p w:rsidR="00037864" w:rsidRDefault="005653FE" w:rsidP="00EB6929">
      <w:hyperlink r:id="rId17" w:history="1">
        <w:r w:rsidR="007C040B" w:rsidRPr="005259E2">
          <w:rPr>
            <w:rStyle w:val="Hyperlink"/>
          </w:rPr>
          <w:t>http://www-pub.iaea.org/iaeameetings/50808/International-Conference-on-Integrated-Medical-Imaging-in-Cardiovascular-Diseases-IMIC2016</w:t>
        </w:r>
      </w:hyperlink>
    </w:p>
    <w:p w:rsidR="00EB6929" w:rsidRDefault="00EB6929" w:rsidP="00EB6929"/>
    <w:sectPr w:rsidR="00EB6929" w:rsidSect="001B708A">
      <w:headerReference w:type="even" r:id="rId18"/>
      <w:headerReference w:type="default" r:id="rId19"/>
      <w:footerReference w:type="even" r:id="rId20"/>
      <w:headerReference w:type="first" r:id="rId21"/>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D70" w:rsidRDefault="00D40D70">
      <w:r>
        <w:separator/>
      </w:r>
    </w:p>
  </w:endnote>
  <w:endnote w:type="continuationSeparator" w:id="0">
    <w:p w:rsidR="00D40D70" w:rsidRDefault="00D4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17" w:rsidRDefault="007033B7">
    <w:pPr>
      <w:pStyle w:val="zyxClassification1"/>
    </w:pPr>
    <w:r>
      <w:fldChar w:fldCharType="begin"/>
    </w:r>
    <w:r>
      <w:instrText xml:space="preserve"> DOCPROPERTY "IaeaClassification"  \* MERGEFORMAT </w:instrText>
    </w:r>
    <w:r>
      <w:fldChar w:fldCharType="end"/>
    </w:r>
  </w:p>
  <w:p w:rsidR="00054917" w:rsidRDefault="007033B7">
    <w:pPr>
      <w:pStyle w:val="zyxClassification2"/>
    </w:pPr>
    <w:r>
      <w:fldChar w:fldCharType="begin"/>
    </w:r>
    <w:r>
      <w:instrText>DOCPROPERTY "IaeaClassification2"  \* MERGEFORMAT</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D70" w:rsidRDefault="00D40D70">
      <w:r>
        <w:t>___________________________________________________________________________</w:t>
      </w:r>
    </w:p>
  </w:footnote>
  <w:footnote w:type="continuationSeparator" w:id="0">
    <w:p w:rsidR="00D40D70" w:rsidRDefault="00D40D70">
      <w:r>
        <w:t>___________________________________________________________________________</w:t>
      </w:r>
    </w:p>
  </w:footnote>
  <w:footnote w:type="continuationNotice" w:id="1">
    <w:p w:rsidR="00D40D70" w:rsidRDefault="00D40D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17" w:rsidRDefault="00054917">
    <w:pPr>
      <w:pStyle w:val="Header"/>
      <w:spacing w:after="0"/>
      <w:rPr>
        <w:sz w:val="8"/>
      </w:rPr>
    </w:pPr>
    <w:r>
      <w:br/>
      <w:t xml:space="preserve">Page </w:t>
    </w:r>
    <w:r>
      <w:fldChar w:fldCharType="begin"/>
    </w:r>
    <w:r>
      <w:instrText xml:space="preserve"> PAGE </w:instrText>
    </w:r>
    <w:r>
      <w:fldChar w:fldCharType="separate"/>
    </w:r>
    <w:r w:rsidR="005653FE">
      <w:rPr>
        <w:noProof/>
      </w:rPr>
      <w:t>4</w:t>
    </w:r>
    <w:r>
      <w:fldChar w:fldCharType="end"/>
    </w:r>
    <w:r>
      <w:br/>
    </w:r>
  </w:p>
  <w:p w:rsidR="00054917" w:rsidRDefault="007033B7">
    <w:pPr>
      <w:pStyle w:val="zyxClassification1"/>
    </w:pPr>
    <w:r>
      <w:fldChar w:fldCharType="begin"/>
    </w:r>
    <w:r>
      <w:instrText xml:space="preserve"> DOCPROPERTY "IaeaClassification"  \* MERGEFORMAT </w:instrText>
    </w:r>
    <w:r>
      <w:fldChar w:fldCharType="end"/>
    </w:r>
  </w:p>
  <w:p w:rsidR="00054917" w:rsidRDefault="007033B7">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917" w:rsidRPr="003332DA" w:rsidRDefault="00054917" w:rsidP="003332DA">
    <w:pPr>
      <w:pStyle w:val="Header"/>
      <w:spacing w:after="0"/>
      <w:jc w:val="right"/>
      <w:rPr>
        <w:sz w:val="8"/>
        <w:szCs w:val="8"/>
      </w:rPr>
    </w:pPr>
    <w:r>
      <w:br/>
      <w:t xml:space="preserve">Page </w:t>
    </w:r>
    <w:r>
      <w:fldChar w:fldCharType="begin"/>
    </w:r>
    <w:r>
      <w:instrText xml:space="preserve"> PAGE </w:instrText>
    </w:r>
    <w:r>
      <w:fldChar w:fldCharType="separate"/>
    </w:r>
    <w:r w:rsidR="005653FE">
      <w:rPr>
        <w:noProof/>
      </w:rPr>
      <w:t>3</w:t>
    </w:r>
    <w:r>
      <w:fldChar w:fldCharType="end"/>
    </w:r>
    <w:r>
      <w:br/>
    </w:r>
  </w:p>
  <w:p w:rsidR="00054917" w:rsidRDefault="00054917">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54917">
      <w:trPr>
        <w:cantSplit/>
        <w:trHeight w:val="716"/>
      </w:trPr>
      <w:tc>
        <w:tcPr>
          <w:tcW w:w="979" w:type="dxa"/>
          <w:vMerge w:val="restart"/>
        </w:tcPr>
        <w:p w:rsidR="00054917" w:rsidRDefault="00054917">
          <w:pPr>
            <w:spacing w:before="180"/>
            <w:ind w:left="17"/>
          </w:pPr>
        </w:p>
      </w:tc>
      <w:tc>
        <w:tcPr>
          <w:tcW w:w="3638" w:type="dxa"/>
          <w:vAlign w:val="bottom"/>
        </w:tcPr>
        <w:p w:rsidR="00054917" w:rsidRDefault="00054917">
          <w:pPr>
            <w:spacing w:after="20"/>
          </w:pPr>
        </w:p>
      </w:tc>
      <w:tc>
        <w:tcPr>
          <w:tcW w:w="5702" w:type="dxa"/>
          <w:vMerge w:val="restart"/>
          <w:tcMar>
            <w:right w:w="193" w:type="dxa"/>
          </w:tcMar>
        </w:tcPr>
        <w:p w:rsidR="00054917" w:rsidRDefault="00054917">
          <w:pPr>
            <w:pStyle w:val="zyxConfidBlack"/>
            <w:framePr w:wrap="auto" w:vAnchor="margin" w:hAnchor="text" w:xAlign="left" w:yAlign="inline"/>
            <w:suppressOverlap w:val="0"/>
          </w:pPr>
          <w:bookmarkStart w:id="5" w:name="DOC_bkmClassification1"/>
        </w:p>
        <w:bookmarkEnd w:id="5"/>
        <w:p w:rsidR="00054917" w:rsidRDefault="00054917">
          <w:pPr>
            <w:pStyle w:val="zyxConfid2Red"/>
          </w:pPr>
        </w:p>
      </w:tc>
    </w:tr>
    <w:tr w:rsidR="00054917">
      <w:trPr>
        <w:cantSplit/>
        <w:trHeight w:val="167"/>
      </w:trPr>
      <w:tc>
        <w:tcPr>
          <w:tcW w:w="979" w:type="dxa"/>
          <w:vMerge/>
        </w:tcPr>
        <w:p w:rsidR="00054917" w:rsidRDefault="00054917">
          <w:pPr>
            <w:spacing w:before="57"/>
          </w:pPr>
        </w:p>
      </w:tc>
      <w:tc>
        <w:tcPr>
          <w:tcW w:w="3638" w:type="dxa"/>
          <w:vAlign w:val="bottom"/>
        </w:tcPr>
        <w:p w:rsidR="00054917" w:rsidRDefault="00054917">
          <w:pPr>
            <w:pStyle w:val="Heading9"/>
            <w:spacing w:before="0" w:after="10"/>
          </w:pPr>
        </w:p>
      </w:tc>
      <w:tc>
        <w:tcPr>
          <w:tcW w:w="5702" w:type="dxa"/>
          <w:vMerge/>
          <w:vAlign w:val="bottom"/>
        </w:tcPr>
        <w:p w:rsidR="00054917" w:rsidRDefault="00054917">
          <w:pPr>
            <w:pStyle w:val="Heading9"/>
            <w:spacing w:before="0" w:after="10"/>
          </w:pPr>
        </w:p>
      </w:tc>
    </w:tr>
  </w:tbl>
  <w:p w:rsidR="00054917" w:rsidRDefault="000549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83A1956"/>
    <w:multiLevelType w:val="hybridMultilevel"/>
    <w:tmpl w:val="547C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C07A7"/>
    <w:multiLevelType w:val="hybridMultilevel"/>
    <w:tmpl w:val="9A9A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D7548"/>
    <w:multiLevelType w:val="hybridMultilevel"/>
    <w:tmpl w:val="054A61F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F54D1E"/>
    <w:multiLevelType w:val="hybridMultilevel"/>
    <w:tmpl w:val="6A3E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start w:val="1"/>
      <w:numFmt w:val="bullet"/>
      <w:lvlText w:val=""/>
      <w:lvlJc w:val="left"/>
      <w:pPr>
        <w:tabs>
          <w:tab w:val="num" w:pos="1440"/>
        </w:tabs>
        <w:ind w:left="1440" w:hanging="360"/>
      </w:pPr>
      <w:rPr>
        <w:rFonts w:ascii="Wingdings" w:hAnsi="Wingdings" w:hint="default"/>
        <w:sz w:val="20"/>
      </w:rPr>
    </w:lvl>
    <w:lvl w:ilvl="2" w:tplc="0A9C6B90">
      <w:start w:val="1"/>
      <w:numFmt w:val="bullet"/>
      <w:lvlText w:val=""/>
      <w:lvlJc w:val="left"/>
      <w:pPr>
        <w:tabs>
          <w:tab w:val="num" w:pos="2160"/>
        </w:tabs>
        <w:ind w:left="2160" w:hanging="360"/>
      </w:pPr>
      <w:rPr>
        <w:rFonts w:ascii="Wingdings" w:hAnsi="Wingdings" w:hint="default"/>
        <w:sz w:val="20"/>
      </w:rPr>
    </w:lvl>
    <w:lvl w:ilvl="3" w:tplc="E190FCB8">
      <w:start w:val="1"/>
      <w:numFmt w:val="bullet"/>
      <w:lvlText w:val=""/>
      <w:lvlJc w:val="left"/>
      <w:pPr>
        <w:tabs>
          <w:tab w:val="num" w:pos="2880"/>
        </w:tabs>
        <w:ind w:left="2880" w:hanging="360"/>
      </w:pPr>
      <w:rPr>
        <w:rFonts w:ascii="Wingdings" w:hAnsi="Wingdings" w:hint="default"/>
        <w:sz w:val="20"/>
      </w:rPr>
    </w:lvl>
    <w:lvl w:ilvl="4" w:tplc="B48029F8">
      <w:start w:val="1"/>
      <w:numFmt w:val="bullet"/>
      <w:lvlText w:val=""/>
      <w:lvlJc w:val="left"/>
      <w:pPr>
        <w:tabs>
          <w:tab w:val="num" w:pos="3600"/>
        </w:tabs>
        <w:ind w:left="3600" w:hanging="360"/>
      </w:pPr>
      <w:rPr>
        <w:rFonts w:ascii="Wingdings" w:hAnsi="Wingdings" w:hint="default"/>
        <w:sz w:val="20"/>
      </w:rPr>
    </w:lvl>
    <w:lvl w:ilvl="5" w:tplc="5A389DC8">
      <w:start w:val="1"/>
      <w:numFmt w:val="bullet"/>
      <w:lvlText w:val=""/>
      <w:lvlJc w:val="left"/>
      <w:pPr>
        <w:tabs>
          <w:tab w:val="num" w:pos="4320"/>
        </w:tabs>
        <w:ind w:left="4320" w:hanging="360"/>
      </w:pPr>
      <w:rPr>
        <w:rFonts w:ascii="Wingdings" w:hAnsi="Wingdings" w:hint="default"/>
        <w:sz w:val="20"/>
      </w:rPr>
    </w:lvl>
    <w:lvl w:ilvl="6" w:tplc="71A8A79A">
      <w:start w:val="1"/>
      <w:numFmt w:val="bullet"/>
      <w:lvlText w:val=""/>
      <w:lvlJc w:val="left"/>
      <w:pPr>
        <w:tabs>
          <w:tab w:val="num" w:pos="5040"/>
        </w:tabs>
        <w:ind w:left="5040" w:hanging="360"/>
      </w:pPr>
      <w:rPr>
        <w:rFonts w:ascii="Wingdings" w:hAnsi="Wingdings" w:hint="default"/>
        <w:sz w:val="20"/>
      </w:rPr>
    </w:lvl>
    <w:lvl w:ilvl="7" w:tplc="5F943F0E">
      <w:start w:val="1"/>
      <w:numFmt w:val="bullet"/>
      <w:lvlText w:val=""/>
      <w:lvlJc w:val="left"/>
      <w:pPr>
        <w:tabs>
          <w:tab w:val="num" w:pos="5760"/>
        </w:tabs>
        <w:ind w:left="5760" w:hanging="360"/>
      </w:pPr>
      <w:rPr>
        <w:rFonts w:ascii="Wingdings" w:hAnsi="Wingdings" w:hint="default"/>
        <w:sz w:val="20"/>
      </w:rPr>
    </w:lvl>
    <w:lvl w:ilvl="8" w:tplc="852EB582">
      <w:start w:val="1"/>
      <w:numFmt w:val="bullet"/>
      <w:lvlText w:val=""/>
      <w:lvlJc w:val="left"/>
      <w:pPr>
        <w:tabs>
          <w:tab w:val="num" w:pos="6480"/>
        </w:tabs>
        <w:ind w:left="6480" w:hanging="360"/>
      </w:pPr>
      <w:rPr>
        <w:rFonts w:ascii="Wingdings" w:hAnsi="Wingdings" w:hint="default"/>
        <w:sz w:val="20"/>
      </w:rPr>
    </w:lvl>
  </w:abstractNum>
  <w:abstractNum w:abstractNumId="7">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nsid w:val="424E7DF8"/>
    <w:multiLevelType w:val="hybridMultilevel"/>
    <w:tmpl w:val="7C507140"/>
    <w:lvl w:ilvl="0" w:tplc="08090001">
      <w:start w:val="1"/>
      <w:numFmt w:val="bullet"/>
      <w:lvlText w:val=""/>
      <w:lvlJc w:val="left"/>
      <w:pPr>
        <w:ind w:left="927" w:hanging="360"/>
      </w:pPr>
      <w:rPr>
        <w:rFonts w:ascii="Symbol" w:hAnsi="Symbol" w:hint="default"/>
      </w:rPr>
    </w:lvl>
    <w:lvl w:ilvl="1" w:tplc="1E9CC74A">
      <w:numFmt w:val="bullet"/>
      <w:lvlText w:val="·"/>
      <w:lvlJc w:val="left"/>
      <w:pPr>
        <w:ind w:left="1647" w:hanging="360"/>
      </w:pPr>
      <w:rPr>
        <w:rFonts w:ascii="Times New Roman" w:eastAsia="SimSun" w:hAnsi="Times New Roman" w:cs="Times New Roman"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45C132B9"/>
    <w:multiLevelType w:val="hybridMultilevel"/>
    <w:tmpl w:val="50F8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B71C37"/>
    <w:multiLevelType w:val="hybridMultilevel"/>
    <w:tmpl w:val="768C7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1D65B9"/>
    <w:multiLevelType w:val="multilevel"/>
    <w:tmpl w:val="DAEAD9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nsid w:val="57CB5681"/>
    <w:multiLevelType w:val="hybridMultilevel"/>
    <w:tmpl w:val="6C3A4D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6">
    <w:nsid w:val="74094F59"/>
    <w:multiLevelType w:val="multilevel"/>
    <w:tmpl w:val="BEE4D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D14389E"/>
    <w:multiLevelType w:val="hybridMultilevel"/>
    <w:tmpl w:val="9844DAFC"/>
    <w:lvl w:ilvl="0" w:tplc="8762308E">
      <w:start w:val="1"/>
      <w:numFmt w:val="upperLetter"/>
      <w:pStyle w:val="Heading1"/>
      <w:lvlText w:val="%1."/>
      <w:lvlJc w:val="left"/>
      <w:pPr>
        <w:ind w:left="1637"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C95E46"/>
    <w:multiLevelType w:val="hybridMultilevel"/>
    <w:tmpl w:val="F9E6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4"/>
  </w:num>
  <w:num w:numId="5">
    <w:abstractNumId w:val="17"/>
  </w:num>
  <w:num w:numId="6">
    <w:abstractNumId w:val="0"/>
  </w:num>
  <w:num w:numId="7">
    <w:abstractNumId w:val="18"/>
  </w:num>
  <w:num w:numId="8">
    <w:abstractNumId w:val="6"/>
  </w:num>
  <w:num w:numId="9">
    <w:abstractNumId w:val="8"/>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9"/>
  </w:num>
  <w:num w:numId="15">
    <w:abstractNumId w:val="18"/>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1"/>
  </w:num>
  <w:num w:numId="21">
    <w:abstractNumId w:val="12"/>
  </w:num>
  <w:num w:numId="22">
    <w:abstractNumId w:val="19"/>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07007"/>
    <w:rsid w:val="000229AB"/>
    <w:rsid w:val="000266DC"/>
    <w:rsid w:val="00037864"/>
    <w:rsid w:val="00051557"/>
    <w:rsid w:val="00054917"/>
    <w:rsid w:val="000B4E9B"/>
    <w:rsid w:val="000C1D7B"/>
    <w:rsid w:val="000C7DAF"/>
    <w:rsid w:val="000D4073"/>
    <w:rsid w:val="000D4173"/>
    <w:rsid w:val="000E1B4C"/>
    <w:rsid w:val="000E3246"/>
    <w:rsid w:val="000E4286"/>
    <w:rsid w:val="000E5536"/>
    <w:rsid w:val="000F033E"/>
    <w:rsid w:val="000F0519"/>
    <w:rsid w:val="000F1D8F"/>
    <w:rsid w:val="000F3B85"/>
    <w:rsid w:val="000F3EDC"/>
    <w:rsid w:val="000F7E94"/>
    <w:rsid w:val="00110DC6"/>
    <w:rsid w:val="001114C8"/>
    <w:rsid w:val="0011636E"/>
    <w:rsid w:val="00123437"/>
    <w:rsid w:val="00125555"/>
    <w:rsid w:val="0013076F"/>
    <w:rsid w:val="0014504F"/>
    <w:rsid w:val="0015429A"/>
    <w:rsid w:val="001636A1"/>
    <w:rsid w:val="00165B45"/>
    <w:rsid w:val="00170095"/>
    <w:rsid w:val="00186752"/>
    <w:rsid w:val="001A14C1"/>
    <w:rsid w:val="001B20E0"/>
    <w:rsid w:val="001B708A"/>
    <w:rsid w:val="001B7C8A"/>
    <w:rsid w:val="001C061C"/>
    <w:rsid w:val="001E0D87"/>
    <w:rsid w:val="001F3F28"/>
    <w:rsid w:val="00213E0D"/>
    <w:rsid w:val="00231DAC"/>
    <w:rsid w:val="002402EC"/>
    <w:rsid w:val="00243701"/>
    <w:rsid w:val="00252BAF"/>
    <w:rsid w:val="00260293"/>
    <w:rsid w:val="0026679E"/>
    <w:rsid w:val="00274284"/>
    <w:rsid w:val="00274790"/>
    <w:rsid w:val="00276559"/>
    <w:rsid w:val="00280868"/>
    <w:rsid w:val="00291FB2"/>
    <w:rsid w:val="002944CA"/>
    <w:rsid w:val="0029627C"/>
    <w:rsid w:val="002A63B1"/>
    <w:rsid w:val="002B3327"/>
    <w:rsid w:val="002C3F6D"/>
    <w:rsid w:val="002D3C46"/>
    <w:rsid w:val="002D4185"/>
    <w:rsid w:val="002E120D"/>
    <w:rsid w:val="002E2C83"/>
    <w:rsid w:val="002E5688"/>
    <w:rsid w:val="002F073F"/>
    <w:rsid w:val="002F3670"/>
    <w:rsid w:val="00313179"/>
    <w:rsid w:val="00313E28"/>
    <w:rsid w:val="0031580D"/>
    <w:rsid w:val="003208EF"/>
    <w:rsid w:val="00322985"/>
    <w:rsid w:val="00323050"/>
    <w:rsid w:val="00325D30"/>
    <w:rsid w:val="003332DA"/>
    <w:rsid w:val="00333966"/>
    <w:rsid w:val="00337B52"/>
    <w:rsid w:val="00362111"/>
    <w:rsid w:val="00367005"/>
    <w:rsid w:val="003727A1"/>
    <w:rsid w:val="00385244"/>
    <w:rsid w:val="00385647"/>
    <w:rsid w:val="003A4CFD"/>
    <w:rsid w:val="003B0083"/>
    <w:rsid w:val="003B1DED"/>
    <w:rsid w:val="003C6C01"/>
    <w:rsid w:val="003D10EE"/>
    <w:rsid w:val="003D255A"/>
    <w:rsid w:val="003E50FD"/>
    <w:rsid w:val="003F1489"/>
    <w:rsid w:val="003F29DB"/>
    <w:rsid w:val="003F51F4"/>
    <w:rsid w:val="0040319F"/>
    <w:rsid w:val="00432D88"/>
    <w:rsid w:val="004523B4"/>
    <w:rsid w:val="00470373"/>
    <w:rsid w:val="00486AD3"/>
    <w:rsid w:val="004B7480"/>
    <w:rsid w:val="004D353C"/>
    <w:rsid w:val="004E3032"/>
    <w:rsid w:val="004E663A"/>
    <w:rsid w:val="004E6B98"/>
    <w:rsid w:val="004F1AA7"/>
    <w:rsid w:val="005002E1"/>
    <w:rsid w:val="0050795D"/>
    <w:rsid w:val="005250F7"/>
    <w:rsid w:val="005416E5"/>
    <w:rsid w:val="00544156"/>
    <w:rsid w:val="005530B7"/>
    <w:rsid w:val="005560D6"/>
    <w:rsid w:val="005653FE"/>
    <w:rsid w:val="005716A9"/>
    <w:rsid w:val="005730B1"/>
    <w:rsid w:val="00573C87"/>
    <w:rsid w:val="00580C57"/>
    <w:rsid w:val="00590D5D"/>
    <w:rsid w:val="00595DCB"/>
    <w:rsid w:val="005B313D"/>
    <w:rsid w:val="005B6836"/>
    <w:rsid w:val="005B6E72"/>
    <w:rsid w:val="005C2869"/>
    <w:rsid w:val="005C376C"/>
    <w:rsid w:val="005D422E"/>
    <w:rsid w:val="005D6BF1"/>
    <w:rsid w:val="005D7DCD"/>
    <w:rsid w:val="005E28D8"/>
    <w:rsid w:val="005E29CC"/>
    <w:rsid w:val="005E4066"/>
    <w:rsid w:val="005E4431"/>
    <w:rsid w:val="0060008F"/>
    <w:rsid w:val="006117D0"/>
    <w:rsid w:val="00613C9F"/>
    <w:rsid w:val="0062541E"/>
    <w:rsid w:val="0063750C"/>
    <w:rsid w:val="00637D08"/>
    <w:rsid w:val="00643AD4"/>
    <w:rsid w:val="00645382"/>
    <w:rsid w:val="00657734"/>
    <w:rsid w:val="006617F7"/>
    <w:rsid w:val="006720EC"/>
    <w:rsid w:val="006727C1"/>
    <w:rsid w:val="00677520"/>
    <w:rsid w:val="00690D79"/>
    <w:rsid w:val="00691893"/>
    <w:rsid w:val="006A02E4"/>
    <w:rsid w:val="006A3BB5"/>
    <w:rsid w:val="006A72C1"/>
    <w:rsid w:val="006B3216"/>
    <w:rsid w:val="006B34CB"/>
    <w:rsid w:val="006B59F8"/>
    <w:rsid w:val="006C12AB"/>
    <w:rsid w:val="006C46BA"/>
    <w:rsid w:val="006D16CA"/>
    <w:rsid w:val="006D57B9"/>
    <w:rsid w:val="006D6DBC"/>
    <w:rsid w:val="006F4FE7"/>
    <w:rsid w:val="007033B7"/>
    <w:rsid w:val="0071697A"/>
    <w:rsid w:val="0072693A"/>
    <w:rsid w:val="00740220"/>
    <w:rsid w:val="00741925"/>
    <w:rsid w:val="00742F46"/>
    <w:rsid w:val="007445DA"/>
    <w:rsid w:val="00750DF0"/>
    <w:rsid w:val="00751476"/>
    <w:rsid w:val="00770502"/>
    <w:rsid w:val="007861A3"/>
    <w:rsid w:val="00794692"/>
    <w:rsid w:val="007A12C6"/>
    <w:rsid w:val="007C040B"/>
    <w:rsid w:val="007C12D0"/>
    <w:rsid w:val="007D0EDC"/>
    <w:rsid w:val="007E59E8"/>
    <w:rsid w:val="008021D2"/>
    <w:rsid w:val="00802EC4"/>
    <w:rsid w:val="00804062"/>
    <w:rsid w:val="00827F15"/>
    <w:rsid w:val="008529C1"/>
    <w:rsid w:val="008634FE"/>
    <w:rsid w:val="00874979"/>
    <w:rsid w:val="00883189"/>
    <w:rsid w:val="0089241A"/>
    <w:rsid w:val="00892FA5"/>
    <w:rsid w:val="00893D40"/>
    <w:rsid w:val="00897F1A"/>
    <w:rsid w:val="008B22A2"/>
    <w:rsid w:val="008B2E42"/>
    <w:rsid w:val="008B7ECA"/>
    <w:rsid w:val="008C3B22"/>
    <w:rsid w:val="008C5800"/>
    <w:rsid w:val="008C6877"/>
    <w:rsid w:val="008D2752"/>
    <w:rsid w:val="008D3425"/>
    <w:rsid w:val="008F0045"/>
    <w:rsid w:val="008F3152"/>
    <w:rsid w:val="008F4504"/>
    <w:rsid w:val="00900848"/>
    <w:rsid w:val="00902627"/>
    <w:rsid w:val="00905746"/>
    <w:rsid w:val="009166E5"/>
    <w:rsid w:val="0092644A"/>
    <w:rsid w:val="00926A50"/>
    <w:rsid w:val="009477A2"/>
    <w:rsid w:val="00966101"/>
    <w:rsid w:val="0097283E"/>
    <w:rsid w:val="009832AF"/>
    <w:rsid w:val="009943FA"/>
    <w:rsid w:val="009C37B2"/>
    <w:rsid w:val="009D0295"/>
    <w:rsid w:val="009D0B86"/>
    <w:rsid w:val="009E26FF"/>
    <w:rsid w:val="00A0323B"/>
    <w:rsid w:val="00A044BB"/>
    <w:rsid w:val="00A163F7"/>
    <w:rsid w:val="00A22550"/>
    <w:rsid w:val="00A324F3"/>
    <w:rsid w:val="00A4103B"/>
    <w:rsid w:val="00A47645"/>
    <w:rsid w:val="00A501F4"/>
    <w:rsid w:val="00A52871"/>
    <w:rsid w:val="00A71A4C"/>
    <w:rsid w:val="00A756D2"/>
    <w:rsid w:val="00A831A4"/>
    <w:rsid w:val="00A84DD1"/>
    <w:rsid w:val="00A8772A"/>
    <w:rsid w:val="00AC2346"/>
    <w:rsid w:val="00AD11FA"/>
    <w:rsid w:val="00AD1CB2"/>
    <w:rsid w:val="00AE262E"/>
    <w:rsid w:val="00AF76A8"/>
    <w:rsid w:val="00B05CCC"/>
    <w:rsid w:val="00B11CE6"/>
    <w:rsid w:val="00B178B7"/>
    <w:rsid w:val="00B279DC"/>
    <w:rsid w:val="00B27A03"/>
    <w:rsid w:val="00B330C0"/>
    <w:rsid w:val="00B41854"/>
    <w:rsid w:val="00B521CB"/>
    <w:rsid w:val="00B633E5"/>
    <w:rsid w:val="00B64059"/>
    <w:rsid w:val="00B676C2"/>
    <w:rsid w:val="00B77990"/>
    <w:rsid w:val="00B81415"/>
    <w:rsid w:val="00B91702"/>
    <w:rsid w:val="00BA4EE9"/>
    <w:rsid w:val="00BA7389"/>
    <w:rsid w:val="00BB7378"/>
    <w:rsid w:val="00BC0494"/>
    <w:rsid w:val="00BC3718"/>
    <w:rsid w:val="00BD1400"/>
    <w:rsid w:val="00BD2C37"/>
    <w:rsid w:val="00BD4A64"/>
    <w:rsid w:val="00BE2A76"/>
    <w:rsid w:val="00BF037B"/>
    <w:rsid w:val="00BF68CA"/>
    <w:rsid w:val="00BF734D"/>
    <w:rsid w:val="00C21AC1"/>
    <w:rsid w:val="00C3590B"/>
    <w:rsid w:val="00C35EEE"/>
    <w:rsid w:val="00C5689F"/>
    <w:rsid w:val="00C60FD1"/>
    <w:rsid w:val="00C623B3"/>
    <w:rsid w:val="00C7512B"/>
    <w:rsid w:val="00C8741C"/>
    <w:rsid w:val="00C929D3"/>
    <w:rsid w:val="00C9352D"/>
    <w:rsid w:val="00C974B9"/>
    <w:rsid w:val="00CA05E6"/>
    <w:rsid w:val="00CA4203"/>
    <w:rsid w:val="00CA5882"/>
    <w:rsid w:val="00CB204C"/>
    <w:rsid w:val="00CC6750"/>
    <w:rsid w:val="00CD25AE"/>
    <w:rsid w:val="00CE5A52"/>
    <w:rsid w:val="00CF5174"/>
    <w:rsid w:val="00D15603"/>
    <w:rsid w:val="00D40D70"/>
    <w:rsid w:val="00D46ABC"/>
    <w:rsid w:val="00D46EAC"/>
    <w:rsid w:val="00D55312"/>
    <w:rsid w:val="00D6010B"/>
    <w:rsid w:val="00D626A1"/>
    <w:rsid w:val="00D953DF"/>
    <w:rsid w:val="00DA46CA"/>
    <w:rsid w:val="00DC4155"/>
    <w:rsid w:val="00DD0331"/>
    <w:rsid w:val="00DD5F8C"/>
    <w:rsid w:val="00DE2924"/>
    <w:rsid w:val="00E02D3E"/>
    <w:rsid w:val="00E12FF2"/>
    <w:rsid w:val="00E20E70"/>
    <w:rsid w:val="00E23813"/>
    <w:rsid w:val="00E2468C"/>
    <w:rsid w:val="00E24E0A"/>
    <w:rsid w:val="00E379C7"/>
    <w:rsid w:val="00E51C44"/>
    <w:rsid w:val="00E54B23"/>
    <w:rsid w:val="00E633E6"/>
    <w:rsid w:val="00E65547"/>
    <w:rsid w:val="00E73E8A"/>
    <w:rsid w:val="00E7421C"/>
    <w:rsid w:val="00E75F70"/>
    <w:rsid w:val="00E77634"/>
    <w:rsid w:val="00E94F21"/>
    <w:rsid w:val="00EB6929"/>
    <w:rsid w:val="00ED540D"/>
    <w:rsid w:val="00EE75B5"/>
    <w:rsid w:val="00EF178E"/>
    <w:rsid w:val="00EF2678"/>
    <w:rsid w:val="00EF2892"/>
    <w:rsid w:val="00F00E69"/>
    <w:rsid w:val="00F1752C"/>
    <w:rsid w:val="00F1761D"/>
    <w:rsid w:val="00F24E42"/>
    <w:rsid w:val="00F342E2"/>
    <w:rsid w:val="00F40B14"/>
    <w:rsid w:val="00F4545E"/>
    <w:rsid w:val="00F87858"/>
    <w:rsid w:val="00F952CC"/>
    <w:rsid w:val="00FC43E7"/>
    <w:rsid w:val="00FD78C4"/>
    <w:rsid w:val="00FE0197"/>
    <w:rsid w:val="00FE20A7"/>
    <w:rsid w:val="00FF3C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annotation text" w:uiPriority="0"/>
    <w:lsdException w:name="header" w:uiPriority="0"/>
    <w:lsdException w:name="footer" w:uiPriority="99"/>
    <w:lsdException w:name="caption" w:uiPriority="0"/>
    <w:lsdException w:name="footnote reference" w:uiPriority="0"/>
    <w:lsdException w:name="annotation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8F0045"/>
    <w:pPr>
      <w:keepNext/>
      <w:keepLines/>
      <w:widowControl w:val="0"/>
      <w:numPr>
        <w:numId w:val="7"/>
      </w:numPr>
      <w:spacing w:before="851" w:after="390" w:line="360" w:lineRule="exact"/>
      <w:ind w:left="0" w:firstLine="0"/>
      <w:outlineLvl w:val="0"/>
    </w:pPr>
    <w:rPr>
      <w:b/>
      <w:sz w:val="32"/>
      <w:lang w:eastAsia="en-US"/>
    </w:rPr>
  </w:style>
  <w:style w:type="paragraph" w:styleId="Heading2">
    <w:name w:val="heading 2"/>
    <w:next w:val="BodyTextMultiline"/>
    <w:qFormat/>
    <w:rsid w:val="008F4504"/>
    <w:pPr>
      <w:keepNext/>
      <w:keepLines/>
      <w:widowControl w:val="0"/>
      <w:spacing w:before="480" w:after="200" w:line="320" w:lineRule="exact"/>
      <w:outlineLvl w:val="1"/>
    </w:pPr>
    <w:rPr>
      <w:b/>
      <w:sz w:val="28"/>
      <w:lang w:eastAsia="en-US"/>
    </w:rPr>
  </w:style>
  <w:style w:type="paragraph" w:styleId="Heading3">
    <w:name w:val="heading 3"/>
    <w:next w:val="BodyTextMultiline"/>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qFormat/>
    <w:pPr>
      <w:numPr>
        <w:numId w:val="3"/>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4"/>
      </w:numPr>
      <w:ind w:right="1134"/>
      <w:jc w:val="both"/>
    </w:pPr>
    <w:rPr>
      <w:sz w:val="22"/>
      <w:lang w:eastAsia="en-US"/>
    </w:rPr>
  </w:style>
  <w:style w:type="paragraph" w:customStyle="1" w:styleId="ListNumbered">
    <w:name w:val="List Numbered"/>
    <w:qFormat/>
    <w:pPr>
      <w:numPr>
        <w:numId w:val="5"/>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6"/>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rsid w:val="00CA05E6"/>
    <w:rPr>
      <w:sz w:val="16"/>
      <w:szCs w:val="16"/>
    </w:rPr>
  </w:style>
  <w:style w:type="paragraph" w:styleId="CommentText">
    <w:name w:val="annotation text"/>
    <w:basedOn w:val="Normal"/>
    <w:link w:val="CommentTextChar"/>
    <w:rsid w:val="00CA05E6"/>
    <w:rPr>
      <w:sz w:val="20"/>
    </w:rPr>
  </w:style>
  <w:style w:type="character" w:customStyle="1" w:styleId="CommentTextChar">
    <w:name w:val="Comment Text Char"/>
    <w:basedOn w:val="DefaultParagraphFont"/>
    <w:link w:val="CommentText"/>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8F0045"/>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Italics Quote Char,Corps de texte1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annotation text" w:uiPriority="0"/>
    <w:lsdException w:name="header" w:uiPriority="0"/>
    <w:lsdException w:name="footer" w:uiPriority="99"/>
    <w:lsdException w:name="caption" w:uiPriority="0"/>
    <w:lsdException w:name="footnote reference" w:uiPriority="0"/>
    <w:lsdException w:name="annotation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8F0045"/>
    <w:pPr>
      <w:keepNext/>
      <w:keepLines/>
      <w:widowControl w:val="0"/>
      <w:numPr>
        <w:numId w:val="7"/>
      </w:numPr>
      <w:spacing w:before="851" w:after="390" w:line="360" w:lineRule="exact"/>
      <w:ind w:left="0" w:firstLine="0"/>
      <w:outlineLvl w:val="0"/>
    </w:pPr>
    <w:rPr>
      <w:b/>
      <w:sz w:val="32"/>
      <w:lang w:eastAsia="en-US"/>
    </w:rPr>
  </w:style>
  <w:style w:type="paragraph" w:styleId="Heading2">
    <w:name w:val="heading 2"/>
    <w:next w:val="BodyTextMultiline"/>
    <w:qFormat/>
    <w:rsid w:val="008F4504"/>
    <w:pPr>
      <w:keepNext/>
      <w:keepLines/>
      <w:widowControl w:val="0"/>
      <w:spacing w:before="480" w:after="200" w:line="320" w:lineRule="exact"/>
      <w:outlineLvl w:val="1"/>
    </w:pPr>
    <w:rPr>
      <w:b/>
      <w:sz w:val="28"/>
      <w:lang w:eastAsia="en-US"/>
    </w:rPr>
  </w:style>
  <w:style w:type="paragraph" w:styleId="Heading3">
    <w:name w:val="heading 3"/>
    <w:next w:val="BodyTextMultiline"/>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qFormat/>
    <w:pPr>
      <w:numPr>
        <w:numId w:val="3"/>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4"/>
      </w:numPr>
      <w:ind w:right="1134"/>
      <w:jc w:val="both"/>
    </w:pPr>
    <w:rPr>
      <w:sz w:val="22"/>
      <w:lang w:eastAsia="en-US"/>
    </w:rPr>
  </w:style>
  <w:style w:type="paragraph" w:customStyle="1" w:styleId="ListNumbered">
    <w:name w:val="List Numbered"/>
    <w:qFormat/>
    <w:pPr>
      <w:numPr>
        <w:numId w:val="5"/>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6"/>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34"/>
    <w:qFormat/>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rsid w:val="00CA05E6"/>
    <w:rPr>
      <w:sz w:val="16"/>
      <w:szCs w:val="16"/>
    </w:rPr>
  </w:style>
  <w:style w:type="paragraph" w:styleId="CommentText">
    <w:name w:val="annotation text"/>
    <w:basedOn w:val="Normal"/>
    <w:link w:val="CommentTextChar"/>
    <w:rsid w:val="00CA05E6"/>
    <w:rPr>
      <w:sz w:val="20"/>
    </w:rPr>
  </w:style>
  <w:style w:type="character" w:customStyle="1" w:styleId="CommentTextChar">
    <w:name w:val="Comment Text Char"/>
    <w:basedOn w:val="DefaultParagraphFont"/>
    <w:link w:val="CommentText"/>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8F0045"/>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Italics Quote Char,Corps de texte1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 w:id="1151873714">
      <w:bodyDiv w:val="1"/>
      <w:marLeft w:val="0"/>
      <w:marRight w:val="0"/>
      <w:marTop w:val="0"/>
      <w:marBottom w:val="0"/>
      <w:divBdr>
        <w:top w:val="none" w:sz="0" w:space="0" w:color="auto"/>
        <w:left w:val="none" w:sz="0" w:space="0" w:color="auto"/>
        <w:bottom w:val="none" w:sz="0" w:space="0" w:color="auto"/>
        <w:right w:val="none" w:sz="0" w:space="0" w:color="auto"/>
      </w:divBdr>
      <w:divsChild>
        <w:div w:id="284697949">
          <w:marLeft w:val="547"/>
          <w:marRight w:val="0"/>
          <w:marTop w:val="154"/>
          <w:marBottom w:val="0"/>
          <w:divBdr>
            <w:top w:val="none" w:sz="0" w:space="0" w:color="auto"/>
            <w:left w:val="none" w:sz="0" w:space="0" w:color="auto"/>
            <w:bottom w:val="none" w:sz="0" w:space="0" w:color="auto"/>
            <w:right w:val="none" w:sz="0" w:space="0" w:color="auto"/>
          </w:divBdr>
        </w:div>
        <w:div w:id="13924909">
          <w:marLeft w:val="547"/>
          <w:marRight w:val="0"/>
          <w:marTop w:val="154"/>
          <w:marBottom w:val="0"/>
          <w:divBdr>
            <w:top w:val="none" w:sz="0" w:space="0" w:color="auto"/>
            <w:left w:val="none" w:sz="0" w:space="0" w:color="auto"/>
            <w:bottom w:val="none" w:sz="0" w:space="0" w:color="auto"/>
            <w:right w:val="none" w:sz="0" w:space="0" w:color="auto"/>
          </w:divBdr>
        </w:div>
      </w:divsChild>
    </w:div>
    <w:div w:id="1287926583">
      <w:bodyDiv w:val="1"/>
      <w:marLeft w:val="0"/>
      <w:marRight w:val="0"/>
      <w:marTop w:val="0"/>
      <w:marBottom w:val="0"/>
      <w:divBdr>
        <w:top w:val="none" w:sz="0" w:space="0" w:color="auto"/>
        <w:left w:val="none" w:sz="0" w:space="0" w:color="auto"/>
        <w:bottom w:val="none" w:sz="0" w:space="0" w:color="auto"/>
        <w:right w:val="none" w:sz="0" w:space="0" w:color="auto"/>
      </w:divBdr>
    </w:div>
    <w:div w:id="1312173211">
      <w:bodyDiv w:val="1"/>
      <w:marLeft w:val="0"/>
      <w:marRight w:val="0"/>
      <w:marTop w:val="0"/>
      <w:marBottom w:val="0"/>
      <w:divBdr>
        <w:top w:val="none" w:sz="0" w:space="0" w:color="auto"/>
        <w:left w:val="none" w:sz="0" w:space="0" w:color="auto"/>
        <w:bottom w:val="none" w:sz="0" w:space="0" w:color="auto"/>
        <w:right w:val="none" w:sz="0" w:space="0" w:color="auto"/>
      </w:divBdr>
    </w:div>
    <w:div w:id="1464811220">
      <w:bodyDiv w:val="1"/>
      <w:marLeft w:val="0"/>
      <w:marRight w:val="0"/>
      <w:marTop w:val="0"/>
      <w:marBottom w:val="0"/>
      <w:divBdr>
        <w:top w:val="none" w:sz="0" w:space="0" w:color="auto"/>
        <w:left w:val="none" w:sz="0" w:space="0" w:color="auto"/>
        <w:bottom w:val="none" w:sz="0" w:space="0" w:color="auto"/>
        <w:right w:val="none" w:sz="0" w:space="0" w:color="auto"/>
      </w:divBdr>
    </w:div>
    <w:div w:id="1531259586">
      <w:bodyDiv w:val="1"/>
      <w:marLeft w:val="0"/>
      <w:marRight w:val="0"/>
      <w:marTop w:val="0"/>
      <w:marBottom w:val="0"/>
      <w:divBdr>
        <w:top w:val="none" w:sz="0" w:space="0" w:color="auto"/>
        <w:left w:val="none" w:sz="0" w:space="0" w:color="auto"/>
        <w:bottom w:val="none" w:sz="0" w:space="0" w:color="auto"/>
        <w:right w:val="none" w:sz="0" w:space="0" w:color="auto"/>
      </w:divBdr>
    </w:div>
    <w:div w:id="1813673595">
      <w:bodyDiv w:val="1"/>
      <w:marLeft w:val="0"/>
      <w:marRight w:val="0"/>
      <w:marTop w:val="0"/>
      <w:marBottom w:val="0"/>
      <w:divBdr>
        <w:top w:val="none" w:sz="0" w:space="0" w:color="auto"/>
        <w:left w:val="none" w:sz="0" w:space="0" w:color="auto"/>
        <w:bottom w:val="none" w:sz="0" w:space="0" w:color="auto"/>
        <w:right w:val="none" w:sz="0" w:space="0" w:color="auto"/>
      </w:divBdr>
    </w:div>
    <w:div w:id="2117364963">
      <w:bodyDiv w:val="1"/>
      <w:marLeft w:val="0"/>
      <w:marRight w:val="0"/>
      <w:marTop w:val="0"/>
      <w:marBottom w:val="0"/>
      <w:divBdr>
        <w:top w:val="none" w:sz="0" w:space="0" w:color="auto"/>
        <w:left w:val="none" w:sz="0" w:space="0" w:color="auto"/>
        <w:bottom w:val="none" w:sz="0" w:space="0" w:color="auto"/>
        <w:right w:val="none" w:sz="0" w:space="0" w:color="auto"/>
      </w:divBdr>
      <w:divsChild>
        <w:div w:id="119727938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aez@iae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yperlink" Target="http://www-pub.iaea.org/iaeameetings/50808/International-Conference-on-Integrated-Medical-Imaging-in-Cardiovascular-Diseases-IMIC2016" TargetMode="External"/><Relationship Id="rId2" Type="http://schemas.openxmlformats.org/officeDocument/2006/relationships/numbering" Target="numbering.xml"/><Relationship Id="rId16" Type="http://schemas.openxmlformats.org/officeDocument/2006/relationships/hyperlink" Target="mailto:J.Zellinger@iae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ic2016@iaea.org" TargetMode="External"/><Relationship Id="rId5" Type="http://schemas.openxmlformats.org/officeDocument/2006/relationships/settings" Target="settings.xml"/><Relationship Id="rId15" Type="http://schemas.openxmlformats.org/officeDocument/2006/relationships/hyperlink" Target="mailto:J.A.Osso-Junior@iaea.org" TargetMode="External"/><Relationship Id="rId23" Type="http://schemas.openxmlformats.org/officeDocument/2006/relationships/theme" Target="theme/theme1.xml"/><Relationship Id="rId10" Type="http://schemas.openxmlformats.org/officeDocument/2006/relationships/hyperlink" Target="mailto:official.mail@iaea.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r.kashyap@iaea.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5B86-79CA-4A51-A9FC-F2EBDC8A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24</TotalTime>
  <Pages>9</Pages>
  <Words>2168</Words>
  <Characters>13258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Luis Sundkvist</cp:lastModifiedBy>
  <cp:revision>6</cp:revision>
  <cp:lastPrinted>2015-11-27T15:28:00Z</cp:lastPrinted>
  <dcterms:created xsi:type="dcterms:W3CDTF">2015-11-26T15:34:00Z</dcterms:created>
  <dcterms:modified xsi:type="dcterms:W3CDTF">2015-11-27T15:28:00Z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