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311D" w:rsidTr="00D04D6D">
        <w:trPr>
          <w:cantSplit/>
          <w:trHeight w:hRule="exact" w:val="2275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470B58" w:rsidRPr="009D2C91" w:rsidRDefault="009D311D" w:rsidP="00470B5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70B58">
              <w:rPr>
                <w:rFonts w:cs="Arial"/>
                <w:b/>
                <w:bCs/>
                <w:szCs w:val="40"/>
              </w:rPr>
              <w:t>Form for Submission of a Paper</w:t>
            </w:r>
            <w:r w:rsidRPr="00470B58">
              <w:rPr>
                <w:rFonts w:cs="Arial"/>
                <w:b/>
                <w:bCs/>
                <w:szCs w:val="40"/>
              </w:rPr>
              <w:br/>
            </w:r>
          </w:p>
          <w:p w:rsidR="00470B58" w:rsidRDefault="00D04D6D" w:rsidP="00273CEA">
            <w:pPr>
              <w:overflowPunct/>
              <w:spacing w:line="276" w:lineRule="auto"/>
              <w:textAlignment w:val="auto"/>
              <w:rPr>
                <w:b/>
                <w:sz w:val="28"/>
                <w:szCs w:val="28"/>
              </w:rPr>
            </w:pPr>
            <w:r w:rsidRPr="00C629B7">
              <w:rPr>
                <w:b/>
                <w:sz w:val="28"/>
                <w:szCs w:val="28"/>
              </w:rPr>
              <w:t xml:space="preserve">International Conference </w:t>
            </w:r>
            <w:r w:rsidR="002325CD">
              <w:rPr>
                <w:b/>
                <w:sz w:val="28"/>
                <w:szCs w:val="28"/>
              </w:rPr>
              <w:t xml:space="preserve">on </w:t>
            </w:r>
            <w:r w:rsidR="00273CEA">
              <w:rPr>
                <w:b/>
                <w:sz w:val="28"/>
                <w:szCs w:val="28"/>
              </w:rPr>
              <w:t xml:space="preserve">Human </w:t>
            </w:r>
            <w:r w:rsidR="00B51886">
              <w:rPr>
                <w:b/>
                <w:sz w:val="28"/>
                <w:szCs w:val="28"/>
              </w:rPr>
              <w:t>and Organizational Aspects of Assuring Nuclear Safety</w:t>
            </w:r>
            <w:r w:rsidR="00273CEA">
              <w:rPr>
                <w:b/>
                <w:sz w:val="28"/>
                <w:szCs w:val="28"/>
              </w:rPr>
              <w:t xml:space="preserve"> – Exploring 30 Years of Safety Culture</w:t>
            </w:r>
          </w:p>
          <w:p w:rsidR="00470B58" w:rsidRDefault="00470B58" w:rsidP="00470B58">
            <w:pPr>
              <w:jc w:val="both"/>
              <w:rPr>
                <w:b/>
                <w:sz w:val="24"/>
                <w:szCs w:val="24"/>
              </w:rPr>
            </w:pPr>
          </w:p>
          <w:p w:rsidR="00470B58" w:rsidRDefault="00470B58" w:rsidP="00A362CB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D04D6D" w:rsidRPr="008514A0" w:rsidRDefault="002325CD" w:rsidP="00A362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102938" w:rsidRPr="00D72C48">
              <w:rPr>
                <w:b/>
                <w:bCs/>
                <w:sz w:val="24"/>
                <w:szCs w:val="24"/>
              </w:rPr>
              <w:t>–</w:t>
            </w:r>
            <w:r w:rsidR="0010293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10293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February</w:t>
            </w:r>
            <w:r w:rsidR="00102938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:rsidR="009D311D" w:rsidRDefault="00470B58" w:rsidP="00470B58">
            <w:pPr>
              <w:spacing w:before="120"/>
              <w:jc w:val="both"/>
            </w:pPr>
            <w:r>
              <w:rPr>
                <w:b/>
                <w:bCs/>
                <w:color w:val="0000FF"/>
                <w:sz w:val="24"/>
                <w:szCs w:val="24"/>
              </w:rPr>
              <w:t>[Start Date]</w:t>
            </w:r>
            <w:r w:rsidRPr="00E425A1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color w:val="0000FF"/>
                <w:sz w:val="24"/>
                <w:szCs w:val="24"/>
              </w:rPr>
              <w:t>[End Date]</w:t>
            </w:r>
          </w:p>
        </w:tc>
      </w:tr>
    </w:tbl>
    <w:p w:rsidR="003C6E6E" w:rsidRPr="00BA6E9E" w:rsidRDefault="003C6E6E" w:rsidP="00A362CB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78007D">
      <w:pPr>
        <w:pStyle w:val="BodyText2"/>
        <w:spacing w:before="120" w:after="120"/>
        <w:ind w:right="0"/>
        <w:jc w:val="center"/>
      </w:pPr>
      <w:r w:rsidRPr="00273CEA">
        <w:rPr>
          <w:b/>
          <w:bCs/>
          <w:sz w:val="26"/>
        </w:rPr>
        <w:t>D</w:t>
      </w:r>
      <w:r w:rsidR="00A362CB" w:rsidRPr="00273CEA">
        <w:rPr>
          <w:b/>
          <w:bCs/>
          <w:sz w:val="26"/>
        </w:rPr>
        <w:t>eadline</w:t>
      </w:r>
      <w:r w:rsidR="00284957" w:rsidRPr="00273CEA">
        <w:rPr>
          <w:b/>
          <w:bCs/>
          <w:sz w:val="26"/>
        </w:rPr>
        <w:t xml:space="preserve"> </w:t>
      </w:r>
      <w:r w:rsidR="00A362CB" w:rsidRPr="00273CEA">
        <w:rPr>
          <w:b/>
          <w:bCs/>
          <w:sz w:val="26"/>
        </w:rPr>
        <w:t>for</w:t>
      </w:r>
      <w:r w:rsidR="00284957" w:rsidRPr="00273CEA">
        <w:rPr>
          <w:b/>
          <w:bCs/>
          <w:sz w:val="26"/>
        </w:rPr>
        <w:t xml:space="preserve"> </w:t>
      </w:r>
      <w:r w:rsidR="00A362CB" w:rsidRPr="00273CEA">
        <w:rPr>
          <w:b/>
          <w:bCs/>
          <w:sz w:val="26"/>
        </w:rPr>
        <w:t>receipt</w:t>
      </w:r>
      <w:r w:rsidR="00284957" w:rsidRPr="00273CEA">
        <w:rPr>
          <w:b/>
          <w:bCs/>
          <w:sz w:val="26"/>
        </w:rPr>
        <w:t xml:space="preserve"> </w:t>
      </w:r>
      <w:r w:rsidR="00A362CB" w:rsidRPr="00273CEA">
        <w:rPr>
          <w:b/>
          <w:bCs/>
          <w:sz w:val="26"/>
        </w:rPr>
        <w:t>by</w:t>
      </w:r>
      <w:r w:rsidR="00284957" w:rsidRPr="00273CEA">
        <w:rPr>
          <w:b/>
          <w:bCs/>
          <w:sz w:val="26"/>
        </w:rPr>
        <w:t xml:space="preserve"> IAEA</w:t>
      </w:r>
      <w:r w:rsidR="00B431E8" w:rsidRPr="00273CEA">
        <w:rPr>
          <w:b/>
          <w:bCs/>
          <w:sz w:val="26"/>
        </w:rPr>
        <w:t xml:space="preserve"> through official channels</w:t>
      </w:r>
      <w:r w:rsidRPr="00273CEA">
        <w:rPr>
          <w:b/>
          <w:bCs/>
          <w:sz w:val="26"/>
        </w:rPr>
        <w:t xml:space="preserve">: </w:t>
      </w:r>
      <w:r w:rsidR="00FF441D" w:rsidRPr="00FF441D">
        <w:rPr>
          <w:b/>
          <w:bCs/>
          <w:color w:val="FF0000"/>
          <w:sz w:val="26"/>
          <w:szCs w:val="26"/>
        </w:rPr>
        <w:t>30 October 2015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>
        <w:trPr>
          <w:cantSplit/>
          <w:trHeight w:val="685"/>
        </w:trPr>
        <w:tc>
          <w:tcPr>
            <w:tcW w:w="9072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252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870"/>
        </w:trPr>
        <w:tc>
          <w:tcPr>
            <w:tcW w:w="9072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>
        <w:trPr>
          <w:cantSplit/>
          <w:trHeight w:val="1524"/>
        </w:trPr>
        <w:tc>
          <w:tcPr>
            <w:tcW w:w="9072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0F1234">
              <w:rPr>
                <w:smallCaps/>
              </w:rPr>
            </w:r>
            <w:r w:rsidR="000F123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0F1234">
              <w:rPr>
                <w:smallCaps/>
              </w:rPr>
            </w:r>
            <w:r w:rsidR="000F1234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883F7E">
            <w:pPr>
              <w:overflowPunct/>
              <w:textAlignment w:val="auto"/>
              <w:rPr>
                <w:rFonts w:ascii="TimesNewRoman" w:hAnsi="TimesNewRoman" w:cs="TimesNewRoman"/>
                <w:szCs w:val="22"/>
                <w:lang w:eastAsia="en-GB"/>
              </w:rPr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0F1234">
              <w:rPr>
                <w:smallCaps/>
              </w:rPr>
            </w:r>
            <w:r w:rsidR="000F123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</w:p>
          <w:p w:rsidR="00883F7E" w:rsidRDefault="00883F7E" w:rsidP="00883F7E">
            <w:pPr>
              <w:spacing w:after="120"/>
              <w:jc w:val="both"/>
            </w:pP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A9125C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39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0" w:rsidRDefault="000D7190">
      <w:r>
        <w:separator/>
      </w:r>
    </w:p>
  </w:endnote>
  <w:endnote w:type="continuationSeparator" w:id="0">
    <w:p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0" w:rsidRDefault="000D7190">
      <w:r>
        <w:t>___________________________________________________________________________</w:t>
      </w:r>
    </w:p>
  </w:footnote>
  <w:footnote w:type="continuationSeparator" w:id="0">
    <w:p w:rsidR="000D7190" w:rsidRDefault="000D7190">
      <w:r>
        <w:t>___________________________________________________________________________</w:t>
      </w:r>
    </w:p>
  </w:footnote>
  <w:footnote w:type="continuationNotice" w:id="1">
    <w:p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00C0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51886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61B7968" wp14:editId="270D5855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46028EA5" wp14:editId="6B271AA5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197F26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D04D6D" w:rsidRPr="00C629B7">
            <w:rPr>
              <w:caps w:val="0"/>
              <w:color w:val="auto"/>
              <w:sz w:val="24"/>
              <w:szCs w:val="24"/>
            </w:rPr>
            <w:t>IAEA-CN-23</w:t>
          </w:r>
          <w:r w:rsidR="002325CD">
            <w:rPr>
              <w:caps w:val="0"/>
              <w:color w:val="auto"/>
              <w:sz w:val="24"/>
              <w:szCs w:val="24"/>
            </w:rPr>
            <w:t>7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1234"/>
    <w:rsid w:val="000F26E3"/>
    <w:rsid w:val="00102938"/>
    <w:rsid w:val="00144896"/>
    <w:rsid w:val="001546D9"/>
    <w:rsid w:val="00155E6B"/>
    <w:rsid w:val="0015681C"/>
    <w:rsid w:val="00197F26"/>
    <w:rsid w:val="001B7E08"/>
    <w:rsid w:val="001C422B"/>
    <w:rsid w:val="001D4880"/>
    <w:rsid w:val="001D7381"/>
    <w:rsid w:val="0022584B"/>
    <w:rsid w:val="002325CD"/>
    <w:rsid w:val="002608BB"/>
    <w:rsid w:val="002676BF"/>
    <w:rsid w:val="00273CEA"/>
    <w:rsid w:val="00281D37"/>
    <w:rsid w:val="00284957"/>
    <w:rsid w:val="002868DD"/>
    <w:rsid w:val="002935B8"/>
    <w:rsid w:val="002B3280"/>
    <w:rsid w:val="002C2D3B"/>
    <w:rsid w:val="002D6B3B"/>
    <w:rsid w:val="002E37B6"/>
    <w:rsid w:val="003019CC"/>
    <w:rsid w:val="0031401B"/>
    <w:rsid w:val="00330E24"/>
    <w:rsid w:val="00342680"/>
    <w:rsid w:val="00361EC5"/>
    <w:rsid w:val="0038768A"/>
    <w:rsid w:val="003A7670"/>
    <w:rsid w:val="003B7FB4"/>
    <w:rsid w:val="003C0D73"/>
    <w:rsid w:val="003C6E6E"/>
    <w:rsid w:val="003C7113"/>
    <w:rsid w:val="003E010D"/>
    <w:rsid w:val="003E130D"/>
    <w:rsid w:val="003E7771"/>
    <w:rsid w:val="003F1E05"/>
    <w:rsid w:val="0040793A"/>
    <w:rsid w:val="00414EE9"/>
    <w:rsid w:val="004224D1"/>
    <w:rsid w:val="00425152"/>
    <w:rsid w:val="00441DB8"/>
    <w:rsid w:val="004450DA"/>
    <w:rsid w:val="00470B58"/>
    <w:rsid w:val="00470E7B"/>
    <w:rsid w:val="004A6436"/>
    <w:rsid w:val="004A6C2B"/>
    <w:rsid w:val="004D7B5C"/>
    <w:rsid w:val="00541A0F"/>
    <w:rsid w:val="005449AD"/>
    <w:rsid w:val="005557AE"/>
    <w:rsid w:val="0058378F"/>
    <w:rsid w:val="00597B3D"/>
    <w:rsid w:val="005A33D0"/>
    <w:rsid w:val="005A44FB"/>
    <w:rsid w:val="005A6D2E"/>
    <w:rsid w:val="005B1961"/>
    <w:rsid w:val="005C0011"/>
    <w:rsid w:val="005C1D99"/>
    <w:rsid w:val="005D5AF1"/>
    <w:rsid w:val="005E727C"/>
    <w:rsid w:val="005F2A78"/>
    <w:rsid w:val="00600DA4"/>
    <w:rsid w:val="00605CC1"/>
    <w:rsid w:val="00633275"/>
    <w:rsid w:val="00642AC1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2266"/>
    <w:rsid w:val="00753036"/>
    <w:rsid w:val="00756F28"/>
    <w:rsid w:val="00764A80"/>
    <w:rsid w:val="0078007D"/>
    <w:rsid w:val="007800C0"/>
    <w:rsid w:val="00794FFB"/>
    <w:rsid w:val="007B59D3"/>
    <w:rsid w:val="007F0AF8"/>
    <w:rsid w:val="007F7AB2"/>
    <w:rsid w:val="00825110"/>
    <w:rsid w:val="008371A5"/>
    <w:rsid w:val="0085093B"/>
    <w:rsid w:val="00861E80"/>
    <w:rsid w:val="0086379B"/>
    <w:rsid w:val="00883F7E"/>
    <w:rsid w:val="008846B6"/>
    <w:rsid w:val="008921E1"/>
    <w:rsid w:val="008A01D5"/>
    <w:rsid w:val="008C04EC"/>
    <w:rsid w:val="008D5BE3"/>
    <w:rsid w:val="008F177B"/>
    <w:rsid w:val="00907C59"/>
    <w:rsid w:val="00911D29"/>
    <w:rsid w:val="00915F47"/>
    <w:rsid w:val="00927916"/>
    <w:rsid w:val="00937766"/>
    <w:rsid w:val="00941293"/>
    <w:rsid w:val="00952203"/>
    <w:rsid w:val="00954AFA"/>
    <w:rsid w:val="00957DEA"/>
    <w:rsid w:val="0096627D"/>
    <w:rsid w:val="0097018B"/>
    <w:rsid w:val="00974B30"/>
    <w:rsid w:val="00985168"/>
    <w:rsid w:val="009956E1"/>
    <w:rsid w:val="00997532"/>
    <w:rsid w:val="009A02C8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75C0F"/>
    <w:rsid w:val="00A9125C"/>
    <w:rsid w:val="00AB0F15"/>
    <w:rsid w:val="00AF183E"/>
    <w:rsid w:val="00B06720"/>
    <w:rsid w:val="00B168FA"/>
    <w:rsid w:val="00B431E8"/>
    <w:rsid w:val="00B47F2B"/>
    <w:rsid w:val="00B51886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C17"/>
    <w:rsid w:val="00C45EB5"/>
    <w:rsid w:val="00C821B9"/>
    <w:rsid w:val="00C919C0"/>
    <w:rsid w:val="00CA06DD"/>
    <w:rsid w:val="00CC4E37"/>
    <w:rsid w:val="00CE4B9F"/>
    <w:rsid w:val="00D04D6D"/>
    <w:rsid w:val="00D32B4E"/>
    <w:rsid w:val="00D411FA"/>
    <w:rsid w:val="00D767F3"/>
    <w:rsid w:val="00D94D49"/>
    <w:rsid w:val="00E138E8"/>
    <w:rsid w:val="00E33CE8"/>
    <w:rsid w:val="00E425A1"/>
    <w:rsid w:val="00E71FDA"/>
    <w:rsid w:val="00EC42D5"/>
    <w:rsid w:val="00EE44A1"/>
    <w:rsid w:val="00EE5890"/>
    <w:rsid w:val="00EF48CA"/>
    <w:rsid w:val="00F13D4F"/>
    <w:rsid w:val="00F227B1"/>
    <w:rsid w:val="00F35A8B"/>
    <w:rsid w:val="00F3657D"/>
    <w:rsid w:val="00F75BA3"/>
    <w:rsid w:val="00F80168"/>
    <w:rsid w:val="00FE23F2"/>
    <w:rsid w:val="00FF441D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D64F-C5F6-47FF-B7CD-C69C6139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1932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2015-11-09T17:18:00Z</cp:lastPrinted>
  <dcterms:created xsi:type="dcterms:W3CDTF">2015-11-16T10:33:00Z</dcterms:created>
  <dcterms:modified xsi:type="dcterms:W3CDTF">2015-11-16T10:33:00Z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