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375A34" w:rsidP="00C02077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Internati</w:t>
            </w:r>
            <w:r w:rsidR="008E7EE8">
              <w:rPr>
                <w:rFonts w:ascii="Times New Roman" w:hAnsi="Times New Roman"/>
                <w:b/>
                <w:bCs/>
                <w:sz w:val="28"/>
                <w:szCs w:val="28"/>
              </w:rPr>
              <w:t>onal Conference on Clinical PET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CT and</w:t>
            </w:r>
            <w:r w:rsidR="002F5D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Molecular Imaging</w:t>
            </w:r>
            <w:r w:rsidR="00C02077"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PET-CT in the 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ra of 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M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ultimodality 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maging and 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>mage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G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uided 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="00C02077" w:rsidRPr="00E26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herapy </w:t>
            </w:r>
            <w:r w:rsidR="002F5D4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C02077">
              <w:rPr>
                <w:rFonts w:ascii="Times New Roman" w:hAnsi="Times New Roman"/>
                <w:b/>
                <w:bCs/>
                <w:sz w:val="28"/>
                <w:szCs w:val="28"/>
              </w:rPr>
              <w:t>IPET-</w:t>
            </w: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2015)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C629B7" w:rsidP="00C629B7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9 October 2015</w:t>
            </w:r>
          </w:p>
        </w:tc>
        <w:bookmarkStart w:id="0" w:name="_GoBack"/>
        <w:bookmarkEnd w:id="0"/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933734">
              <w:rPr>
                <w:smallCaps/>
              </w:rPr>
            </w:r>
            <w:r w:rsidR="0093373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933734">
              <w:rPr>
                <w:smallCaps/>
              </w:rPr>
            </w:r>
            <w:r w:rsidR="0093373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33734">
              <w:rPr>
                <w:smallCaps/>
              </w:rPr>
            </w:r>
            <w:r w:rsidR="0093373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33734">
              <w:rPr>
                <w:smallCaps/>
              </w:rPr>
            </w:r>
            <w:r w:rsidR="0093373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373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3734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IAEA-CN-232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75A3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F44BC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734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30320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1C0D-1C8D-4207-B6D3-90D80B79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1324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4</cp:revision>
  <cp:lastPrinted>2014-10-28T10:05:00Z</cp:lastPrinted>
  <dcterms:created xsi:type="dcterms:W3CDTF">2014-10-09T13:29:00Z</dcterms:created>
  <dcterms:modified xsi:type="dcterms:W3CDTF">2014-10-28T10:05:00Z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