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5A" w:rsidRDefault="0027595A" w:rsidP="00735D2B">
      <w:pPr>
        <w:overflowPunct/>
        <w:autoSpaceDE/>
        <w:autoSpaceDN/>
        <w:adjustRightInd/>
        <w:spacing w:after="170" w:line="280" w:lineRule="atLeast"/>
        <w:jc w:val="center"/>
        <w:textAlignment w:val="auto"/>
        <w:rPr>
          <w:bCs/>
          <w:noProof w:val="0"/>
          <w:sz w:val="18"/>
          <w:lang w:val="en-US"/>
        </w:rPr>
      </w:pPr>
      <w:bookmarkStart w:id="0" w:name="_GoBack"/>
      <w:bookmarkEnd w:id="0"/>
      <w:r w:rsidRPr="0027595A">
        <w:rPr>
          <w:bCs/>
          <w:noProof w:val="0"/>
          <w:sz w:val="18"/>
          <w:lang w:val="en-US"/>
        </w:rPr>
        <w:t>International Conference on Operational Safety</w:t>
      </w:r>
    </w:p>
    <w:p w:rsidR="00654502" w:rsidRDefault="00654502" w:rsidP="00735D2B">
      <w:pPr>
        <w:overflowPunct/>
        <w:autoSpaceDE/>
        <w:autoSpaceDN/>
        <w:adjustRightInd/>
        <w:spacing w:after="170" w:line="280" w:lineRule="atLeast"/>
        <w:jc w:val="center"/>
        <w:textAlignment w:val="auto"/>
        <w:rPr>
          <w:bCs/>
          <w:noProof w:val="0"/>
        </w:rPr>
      </w:pPr>
      <w:r w:rsidRPr="00654502">
        <w:rPr>
          <w:bCs/>
          <w:noProof w:val="0"/>
        </w:rPr>
        <w:t>23–26 June 2015</w:t>
      </w:r>
    </w:p>
    <w:p w:rsidR="00735D2B" w:rsidRPr="00735D2B" w:rsidRDefault="00735D2B" w:rsidP="00735D2B">
      <w:pPr>
        <w:overflowPunct/>
        <w:autoSpaceDE/>
        <w:autoSpaceDN/>
        <w:adjustRightInd/>
        <w:spacing w:after="170" w:line="280" w:lineRule="atLeast"/>
        <w:jc w:val="center"/>
        <w:textAlignment w:val="auto"/>
        <w:rPr>
          <w:bCs/>
          <w:noProof w:val="0"/>
        </w:rPr>
      </w:pPr>
      <w:r w:rsidRPr="00735D2B">
        <w:rPr>
          <w:bCs/>
          <w:noProof w:val="0"/>
        </w:rPr>
        <w:t>Vienna, Austria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  <w:sz w:val="24"/>
          <w:szCs w:val="24"/>
          <w:u w:val="single"/>
        </w:rPr>
      </w:pPr>
      <w:r w:rsidRPr="00735D2B">
        <w:rPr>
          <w:b/>
          <w:noProof w:val="0"/>
          <w:sz w:val="24"/>
          <w:szCs w:val="24"/>
          <w:u w:val="single"/>
        </w:rPr>
        <w:t>Extended Synopsis Submission Instructions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</w:rPr>
      </w:pP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  <w:color w:val="0000FF"/>
        </w:rPr>
      </w:pPr>
      <w:r w:rsidRPr="00735D2B">
        <w:rPr>
          <w:b/>
          <w:noProof w:val="0"/>
        </w:rPr>
        <w:t xml:space="preserve">Submission deadline: </w:t>
      </w:r>
      <w:r w:rsidRPr="00735D2B">
        <w:rPr>
          <w:b/>
          <w:noProof w:val="0"/>
        </w:rPr>
        <w:tab/>
      </w:r>
      <w:r w:rsidR="00CB545B">
        <w:rPr>
          <w:b/>
          <w:noProof w:val="0"/>
          <w:color w:val="0000FF"/>
        </w:rPr>
        <w:t>15 December 2014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Submission e-mail:</w:t>
      </w:r>
      <w:r w:rsidRPr="00735D2B">
        <w:rPr>
          <w:b/>
          <w:noProof w:val="0"/>
        </w:rPr>
        <w:tab/>
      </w:r>
      <w:hyperlink r:id="rId8" w:history="1">
        <w:hyperlink r:id="rId9" w:history="1">
          <w:r w:rsidR="00654502" w:rsidRPr="006B59F8">
            <w:rPr>
              <w:rStyle w:val="Hyperlink"/>
            </w:rPr>
            <w:t>Operational-Safety-2015.Contact-Point@iaea.org</w:t>
          </w:r>
        </w:hyperlink>
        <w:r w:rsidR="00A61B5C" w:rsidRPr="00360EA3">
          <w:rPr>
            <w:rStyle w:val="Hyperlink"/>
            <w:noProof w:val="0"/>
            <w:szCs w:val="22"/>
          </w:rPr>
          <w:t>@iaea.org</w:t>
        </w:r>
      </w:hyperlink>
    </w:p>
    <w:p w:rsidR="0025487A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Cs/>
          <w:noProof w:val="0"/>
        </w:rPr>
      </w:pPr>
      <w:r w:rsidRPr="00735D2B">
        <w:rPr>
          <w:b/>
          <w:noProof w:val="0"/>
        </w:rPr>
        <w:t xml:space="preserve">Submission subject: </w:t>
      </w:r>
      <w:r w:rsidRPr="00735D2B">
        <w:rPr>
          <w:b/>
          <w:noProof w:val="0"/>
        </w:rPr>
        <w:tab/>
      </w:r>
      <w:r w:rsidR="00654502">
        <w:rPr>
          <w:noProof w:val="0"/>
        </w:rPr>
        <w:t xml:space="preserve">OSS </w:t>
      </w:r>
      <w:r w:rsidRPr="00735D2B">
        <w:rPr>
          <w:bCs/>
          <w:noProof w:val="0"/>
        </w:rPr>
        <w:t>CN-2</w:t>
      </w:r>
      <w:r w:rsidR="00654502">
        <w:rPr>
          <w:bCs/>
          <w:noProof w:val="0"/>
        </w:rPr>
        <w:t>27</w:t>
      </w:r>
      <w:r w:rsidR="0025487A">
        <w:rPr>
          <w:bCs/>
          <w:noProof w:val="0"/>
        </w:rPr>
        <w:t xml:space="preserve"> Synopsis</w:t>
      </w:r>
      <w:r w:rsidRPr="00735D2B">
        <w:rPr>
          <w:bCs/>
          <w:noProof w:val="0"/>
        </w:rPr>
        <w:t xml:space="preserve"> 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noProof w:val="0"/>
        </w:rPr>
      </w:pPr>
      <w:r w:rsidRPr="00735D2B">
        <w:rPr>
          <w:b/>
          <w:bCs/>
          <w:noProof w:val="0"/>
        </w:rPr>
        <w:t xml:space="preserve">Note: </w:t>
      </w:r>
      <w:r w:rsidR="000E207E">
        <w:rPr>
          <w:noProof w:val="0"/>
        </w:rPr>
        <w:t xml:space="preserve">Form </w:t>
      </w:r>
      <w:r w:rsidR="00654502">
        <w:rPr>
          <w:noProof w:val="0"/>
        </w:rPr>
        <w:t xml:space="preserve">B </w:t>
      </w:r>
      <w:r w:rsidR="000E207E" w:rsidRPr="000E207E">
        <w:rPr>
          <w:noProof w:val="0"/>
        </w:rPr>
        <w:t xml:space="preserve">(and C, if applicable) </w:t>
      </w:r>
      <w:r w:rsidRPr="00735D2B">
        <w:rPr>
          <w:noProof w:val="0"/>
        </w:rPr>
        <w:t xml:space="preserve">are also due by </w:t>
      </w:r>
      <w:r w:rsidR="00CB545B">
        <w:rPr>
          <w:b/>
          <w:noProof w:val="0"/>
          <w:color w:val="0000FF"/>
        </w:rPr>
        <w:t xml:space="preserve">15 December 2014 </w:t>
      </w:r>
      <w:r w:rsidRPr="00735D2B">
        <w:rPr>
          <w:noProof w:val="0"/>
        </w:rPr>
        <w:t xml:space="preserve">through official channels. 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</w:rPr>
      </w:pP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Information related to the presenting author (</w:t>
      </w:r>
      <w:r w:rsidRPr="00735D2B">
        <w:rPr>
          <w:b/>
          <w:noProof w:val="0"/>
          <w:color w:val="0000FF"/>
        </w:rPr>
        <w:t>please fill in accordingly</w:t>
      </w:r>
      <w:r w:rsidRPr="00735D2B">
        <w:rPr>
          <w:b/>
          <w:noProof w:val="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44"/>
      </w:tblGrid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735D2B">
              <w:rPr>
                <w:bCs/>
                <w:noProof w:val="0"/>
              </w:rPr>
              <w:t xml:space="preserve">Title of abstract 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735D2B">
              <w:rPr>
                <w:bCs/>
                <w:noProof w:val="0"/>
              </w:rPr>
              <w:t xml:space="preserve">Name and Surname 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  <w:u w:val="single"/>
              </w:rPr>
            </w:pPr>
            <w:r w:rsidRPr="00735D2B">
              <w:rPr>
                <w:bCs/>
                <w:noProof w:val="0"/>
              </w:rPr>
              <w:t>Position and Title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Institution, Department, Section/Unit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Full postal address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E-mail address &amp; phone number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8580" w:type="dxa"/>
            <w:gridSpan w:val="2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  <w:r w:rsidRPr="00735D2B">
              <w:rPr>
                <w:bCs/>
                <w:i/>
                <w:iCs/>
                <w:noProof w:val="0"/>
              </w:rPr>
              <w:t>Short CV of the presenting author (100 words maximum):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</w:tbl>
    <w:p w:rsid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p w:rsid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The synopsis should be considered in the following topical area(s) (</w:t>
      </w:r>
      <w:r w:rsidRPr="00735D2B">
        <w:rPr>
          <w:b/>
          <w:noProof w:val="0"/>
          <w:color w:val="0000FF"/>
        </w:rPr>
        <w:t>please mark accordingly</w:t>
      </w:r>
      <w:r w:rsidRPr="00735D2B">
        <w:rPr>
          <w:b/>
          <w:noProof w:val="0"/>
        </w:rPr>
        <w:t>):</w:t>
      </w:r>
    </w:p>
    <w:p w:rsidR="00B25DC3" w:rsidRPr="00735D2B" w:rsidRDefault="00B25DC3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p w:rsidR="00654502" w:rsidRPr="00322985" w:rsidRDefault="00654502" w:rsidP="00654502">
      <w:pPr>
        <w:pStyle w:val="BodyText"/>
        <w:keepNext/>
        <w:keepLines/>
        <w:numPr>
          <w:ilvl w:val="0"/>
          <w:numId w:val="18"/>
        </w:numPr>
      </w:pPr>
      <w:r w:rsidRPr="00322985">
        <w:t xml:space="preserve">Licensing requirements — Ability of the NPPs to </w:t>
      </w:r>
      <w:r>
        <w:t>comply with</w:t>
      </w:r>
      <w:r w:rsidRPr="00322985">
        <w:t xml:space="preserve"> the most recent safety standards and safety regulations</w:t>
      </w:r>
    </w:p>
    <w:p w:rsidR="00654502" w:rsidRPr="00322985" w:rsidRDefault="00654502" w:rsidP="00654502">
      <w:pPr>
        <w:pStyle w:val="BodyText"/>
        <w:numPr>
          <w:ilvl w:val="0"/>
          <w:numId w:val="18"/>
        </w:numPr>
      </w:pPr>
      <w:r w:rsidRPr="00322985">
        <w:t>Scoping and screening of structures, systems and components important to safety for LTO</w:t>
      </w:r>
    </w:p>
    <w:p w:rsidR="00654502" w:rsidRPr="00322985" w:rsidRDefault="00654502" w:rsidP="00654502">
      <w:pPr>
        <w:pStyle w:val="BodyText"/>
        <w:numPr>
          <w:ilvl w:val="0"/>
          <w:numId w:val="18"/>
        </w:numPr>
      </w:pPr>
      <w:r w:rsidRPr="00322985">
        <w:t>Ageing management review and improvement of ageing management programmes</w:t>
      </w:r>
    </w:p>
    <w:p w:rsidR="00654502" w:rsidRPr="00322985" w:rsidRDefault="00654502" w:rsidP="00654502">
      <w:pPr>
        <w:pStyle w:val="BodyText"/>
        <w:numPr>
          <w:ilvl w:val="0"/>
          <w:numId w:val="18"/>
        </w:numPr>
      </w:pPr>
      <w:r w:rsidRPr="00322985">
        <w:t>Revalidation of time-limited ageing analyses</w:t>
      </w:r>
    </w:p>
    <w:p w:rsidR="00654502" w:rsidRPr="00322985" w:rsidRDefault="00654502" w:rsidP="00654502">
      <w:pPr>
        <w:pStyle w:val="BodyText"/>
        <w:numPr>
          <w:ilvl w:val="0"/>
          <w:numId w:val="18"/>
        </w:numPr>
      </w:pPr>
      <w:r w:rsidRPr="00322985">
        <w:t>Use of periodic safety review to manage conceptual obsolescence</w:t>
      </w:r>
    </w:p>
    <w:p w:rsidR="00654502" w:rsidRPr="00322985" w:rsidRDefault="00654502" w:rsidP="00654502">
      <w:pPr>
        <w:pStyle w:val="BodyText"/>
        <w:numPr>
          <w:ilvl w:val="0"/>
          <w:numId w:val="18"/>
        </w:numPr>
      </w:pPr>
      <w:r w:rsidRPr="00322985">
        <w:t>Technological obsolescence management</w:t>
      </w:r>
    </w:p>
    <w:p w:rsidR="00654502" w:rsidRDefault="00654502" w:rsidP="00654502">
      <w:pPr>
        <w:pStyle w:val="BodyText"/>
        <w:numPr>
          <w:ilvl w:val="0"/>
          <w:numId w:val="18"/>
        </w:numPr>
      </w:pPr>
      <w:r w:rsidRPr="00322985">
        <w:t>IAEA safety standards and the SALTO peer review service and its results</w:t>
      </w:r>
    </w:p>
    <w:p w:rsidR="00735D2B" w:rsidRPr="00654502" w:rsidRDefault="00654502" w:rsidP="00654502">
      <w:pPr>
        <w:pStyle w:val="BodyText"/>
        <w:numPr>
          <w:ilvl w:val="0"/>
          <w:numId w:val="18"/>
        </w:numPr>
      </w:pPr>
      <w:r w:rsidRPr="00322985">
        <w:lastRenderedPageBreak/>
        <w:t>Is NPP life beyond the 60s’ possible? What are the limiting factors for plant life extension?</w:t>
      </w:r>
    </w:p>
    <w:p w:rsidR="00654502" w:rsidRDefault="00654502" w:rsidP="0025487A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p w:rsidR="00735D2B" w:rsidRPr="00654502" w:rsidRDefault="00735D2B" w:rsidP="0025487A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654502">
        <w:rPr>
          <w:b/>
          <w:noProof w:val="0"/>
        </w:rPr>
        <w:t xml:space="preserve">The synopsis </w:t>
      </w:r>
      <w:r w:rsidR="0025487A" w:rsidRPr="00654502">
        <w:rPr>
          <w:b/>
          <w:noProof w:val="0"/>
        </w:rPr>
        <w:t>will</w:t>
      </w:r>
      <w:r w:rsidRPr="00654502">
        <w:rPr>
          <w:b/>
          <w:noProof w:val="0"/>
        </w:rPr>
        <w:t xml:space="preserve"> be considered for oral </w:t>
      </w:r>
      <w:r w:rsidR="00654502" w:rsidRPr="00654502">
        <w:rPr>
          <w:b/>
          <w:noProof w:val="0"/>
        </w:rPr>
        <w:t>or poster presentation</w:t>
      </w:r>
      <w:r w:rsidR="0025487A" w:rsidRPr="00654502">
        <w:rPr>
          <w:b/>
          <w:noProof w:val="0"/>
        </w:rPr>
        <w:t>.</w:t>
      </w:r>
    </w:p>
    <w:p w:rsidR="00B25DC3" w:rsidRPr="00735D2B" w:rsidRDefault="00B25DC3" w:rsidP="0025487A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p w:rsidR="00B25DC3" w:rsidRDefault="00B25DC3" w:rsidP="00B25DC3">
      <w:pPr>
        <w:pStyle w:val="BodyText"/>
        <w:spacing w:after="0"/>
      </w:pPr>
      <w:r>
        <w:t xml:space="preserve">The particular details for submission are: 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  <w:t>a limit of 800 words;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  <w:t xml:space="preserve">not to exceed two </w:t>
      </w:r>
      <w:r w:rsidR="00A61B5C">
        <w:t xml:space="preserve">A4 </w:t>
      </w:r>
      <w:r>
        <w:t>pages including tables and figures;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  <w:t>submitted in Word format (.doc file extension) using Times New Roman 11-point font;</w:t>
      </w:r>
    </w:p>
    <w:p w:rsidR="00654502" w:rsidRDefault="00B25DC3" w:rsidP="00654502">
      <w:pPr>
        <w:pStyle w:val="BodyText"/>
        <w:spacing w:after="0"/>
        <w:jc w:val="left"/>
        <w:rPr>
          <w:szCs w:val="22"/>
        </w:rPr>
      </w:pPr>
      <w:r>
        <w:t>•</w:t>
      </w:r>
      <w:r w:rsidRPr="00A61B5C">
        <w:rPr>
          <w:szCs w:val="22"/>
        </w:rPr>
        <w:tab/>
        <w:t xml:space="preserve">submitted by </w:t>
      </w:r>
      <w:r w:rsidR="00CB545B">
        <w:rPr>
          <w:b/>
          <w:color w:val="0000FF"/>
        </w:rPr>
        <w:t xml:space="preserve">15 December 2014 </w:t>
      </w:r>
      <w:r w:rsidRPr="00A61B5C">
        <w:rPr>
          <w:szCs w:val="22"/>
        </w:rPr>
        <w:t xml:space="preserve">as an attachment to an e-mail to: </w:t>
      </w:r>
      <w:hyperlink r:id="rId10" w:history="1">
        <w:hyperlink r:id="rId11" w:history="1">
          <w:r w:rsidR="00654502" w:rsidRPr="006B59F8">
            <w:rPr>
              <w:rStyle w:val="Hyperlink"/>
            </w:rPr>
            <w:t>Operational-Safety-2015.Contact-Point@iaea.org</w:t>
          </w:r>
        </w:hyperlink>
        <w:r w:rsidR="00654502" w:rsidRPr="00360EA3">
          <w:rPr>
            <w:rStyle w:val="Hyperlink"/>
            <w:szCs w:val="22"/>
          </w:rPr>
          <w:t>@iaea.org</w:t>
        </w:r>
      </w:hyperlink>
    </w:p>
    <w:p w:rsidR="00E62EAC" w:rsidRPr="00654502" w:rsidRDefault="00654502" w:rsidP="00654502">
      <w:pPr>
        <w:pStyle w:val="BodyText"/>
        <w:numPr>
          <w:ilvl w:val="0"/>
          <w:numId w:val="17"/>
        </w:numPr>
        <w:spacing w:after="0"/>
        <w:jc w:val="left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</w:r>
      <w:r w:rsidR="00B25DC3" w:rsidRPr="00A61B5C">
        <w:rPr>
          <w:szCs w:val="22"/>
        </w:rPr>
        <w:t>ensure e-mail address of corresponding author is included.</w:t>
      </w:r>
    </w:p>
    <w:sectPr w:rsidR="00E62EAC" w:rsidRPr="00654502" w:rsidSect="001D2D6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6E" w:rsidRDefault="0063136E">
      <w:r>
        <w:separator/>
      </w:r>
    </w:p>
  </w:endnote>
  <w:endnote w:type="continuationSeparator" w:id="0">
    <w:p w:rsidR="0063136E" w:rsidRDefault="0063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Default="004C4A0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4C4A05" w:rsidRDefault="004C4A05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Default="004C4A0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4C4A05" w:rsidRDefault="004C4A05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4C4A05">
      <w:trPr>
        <w:cantSplit/>
      </w:trPr>
      <w:tc>
        <w:tcPr>
          <w:tcW w:w="4644" w:type="dxa"/>
        </w:tcPr>
        <w:p w:rsidR="004C4A05" w:rsidRDefault="004C4A05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4C4A05" w:rsidRDefault="004C4A05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:rsidR="004C4A05" w:rsidRDefault="004C4A05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4C4A05" w:rsidRDefault="004C4A05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:rsidR="004C4A05" w:rsidRDefault="004C4A05" w:rsidP="00164A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6E" w:rsidRDefault="0063136E">
      <w:r>
        <w:t>___________________________________________________________________________</w:t>
      </w:r>
    </w:p>
  </w:footnote>
  <w:footnote w:type="continuationSeparator" w:id="0">
    <w:p w:rsidR="0063136E" w:rsidRDefault="0063136E">
      <w:r>
        <w:t>___________________________________________________________________________</w:t>
      </w:r>
    </w:p>
  </w:footnote>
  <w:footnote w:type="continuationNotice" w:id="1">
    <w:p w:rsidR="0063136E" w:rsidRDefault="00631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Pr="00D129F1" w:rsidRDefault="006A347F" w:rsidP="00D129F1">
    <w:pPr>
      <w:pStyle w:val="Header"/>
      <w:spacing w:after="240"/>
      <w:jc w:val="right"/>
      <w:rPr>
        <w:sz w:val="22"/>
        <w:szCs w:val="22"/>
      </w:rPr>
    </w:pPr>
    <w:r w:rsidRPr="00D129F1">
      <w:rPr>
        <w:sz w:val="22"/>
        <w:szCs w:val="22"/>
      </w:rPr>
      <w:t>I</w:t>
    </w:r>
    <w:r w:rsidR="00A55F5D" w:rsidRPr="00D129F1">
      <w:rPr>
        <w:sz w:val="22"/>
        <w:szCs w:val="22"/>
      </w:rPr>
      <w:t>AEA-</w:t>
    </w:r>
    <w:r w:rsidR="0027595A" w:rsidRPr="0027595A">
      <w:t xml:space="preserve"> </w:t>
    </w:r>
    <w:r w:rsidR="0027595A" w:rsidRPr="0027595A">
      <w:rPr>
        <w:sz w:val="22"/>
        <w:szCs w:val="22"/>
      </w:rPr>
      <w:t>CN-227</w:t>
    </w:r>
    <w:r w:rsidR="004C4A05" w:rsidRPr="00D129F1">
      <w:rPr>
        <w:sz w:val="22"/>
        <w:szCs w:val="22"/>
      </w:rPr>
      <w:fldChar w:fldCharType="begin"/>
    </w:r>
    <w:r w:rsidR="004C4A05" w:rsidRPr="00D129F1">
      <w:rPr>
        <w:sz w:val="22"/>
        <w:szCs w:val="22"/>
      </w:rPr>
      <w:instrText>DOCPROPERTY "IaeaClassification2"  \* MERGEFORMAT</w:instrText>
    </w:r>
    <w:r w:rsidR="004C4A05" w:rsidRPr="00D129F1">
      <w:rPr>
        <w:sz w:val="22"/>
        <w:szCs w:val="22"/>
      </w:rPr>
      <w:fldChar w:fldCharType="end"/>
    </w:r>
  </w:p>
  <w:p w:rsidR="004C4A05" w:rsidRDefault="004C4A05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Pr="001D2D6C" w:rsidRDefault="006402F2" w:rsidP="001D2D6C">
    <w:pPr>
      <w:spacing w:after="480"/>
      <w:jc w:val="right"/>
      <w:rPr>
        <w:b/>
      </w:rPr>
    </w:pPr>
    <w:r w:rsidRPr="001D2D6C">
      <w:rPr>
        <w:b/>
      </w:rPr>
      <w:fldChar w:fldCharType="begin"/>
    </w:r>
    <w:r w:rsidRPr="001D2D6C">
      <w:rPr>
        <w:b/>
      </w:rPr>
      <w:instrText xml:space="preserve"> DOCPROPERTY "IAEAPaperNumber" \* MERGEFORMAT </w:instrText>
    </w:r>
    <w:r w:rsidRPr="001D2D6C">
      <w:rPr>
        <w:b/>
      </w:rPr>
      <w:fldChar w:fldCharType="separate"/>
    </w:r>
    <w:r w:rsidR="006806E2">
      <w:rPr>
        <w:bCs/>
        <w:lang w:val="en-US"/>
      </w:rPr>
      <w:t>Error! Unknown document property name.</w:t>
    </w:r>
    <w:r w:rsidRPr="001D2D6C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EA8C1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6D3700D"/>
    <w:multiLevelType w:val="hybridMultilevel"/>
    <w:tmpl w:val="C1E4C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>
    <w:nsid w:val="12DA78A8"/>
    <w:multiLevelType w:val="hybridMultilevel"/>
    <w:tmpl w:val="3638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3B62"/>
    <w:multiLevelType w:val="hybridMultilevel"/>
    <w:tmpl w:val="9FF64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A72050"/>
    <w:multiLevelType w:val="hybridMultilevel"/>
    <w:tmpl w:val="8D186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>
    <w:nsid w:val="367327B3"/>
    <w:multiLevelType w:val="hybridMultilevel"/>
    <w:tmpl w:val="886AED32"/>
    <w:lvl w:ilvl="0" w:tplc="20C6D6B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5E363D"/>
    <w:multiLevelType w:val="hybridMultilevel"/>
    <w:tmpl w:val="05A84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1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E95692"/>
    <w:multiLevelType w:val="hybridMultilevel"/>
    <w:tmpl w:val="3A88F86A"/>
    <w:lvl w:ilvl="0" w:tplc="9EF81D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73CD8"/>
    <w:multiLevelType w:val="hybridMultilevel"/>
    <w:tmpl w:val="C82C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5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4"/>
  </w:num>
  <w:num w:numId="5">
    <w:abstractNumId w:val="14"/>
  </w:num>
  <w:num w:numId="6">
    <w:abstractNumId w:val="7"/>
  </w:num>
  <w:num w:numId="7">
    <w:abstractNumId w:val="11"/>
  </w:num>
  <w:num w:numId="8">
    <w:abstractNumId w:val="15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6402F2"/>
    <w:rsid w:val="00045E42"/>
    <w:rsid w:val="000E207E"/>
    <w:rsid w:val="00164AC4"/>
    <w:rsid w:val="0019727A"/>
    <w:rsid w:val="001D2D6C"/>
    <w:rsid w:val="001E3EA9"/>
    <w:rsid w:val="00217C41"/>
    <w:rsid w:val="00231034"/>
    <w:rsid w:val="0025487A"/>
    <w:rsid w:val="0027595A"/>
    <w:rsid w:val="002C33A4"/>
    <w:rsid w:val="00326CBA"/>
    <w:rsid w:val="0033006E"/>
    <w:rsid w:val="003740FE"/>
    <w:rsid w:val="003809AD"/>
    <w:rsid w:val="00402DEA"/>
    <w:rsid w:val="0044170F"/>
    <w:rsid w:val="00486589"/>
    <w:rsid w:val="00490FE5"/>
    <w:rsid w:val="004C4A05"/>
    <w:rsid w:val="004E114E"/>
    <w:rsid w:val="00502E1E"/>
    <w:rsid w:val="00563137"/>
    <w:rsid w:val="005B6F09"/>
    <w:rsid w:val="0063136E"/>
    <w:rsid w:val="006402F2"/>
    <w:rsid w:val="00640EFA"/>
    <w:rsid w:val="00654502"/>
    <w:rsid w:val="00657C4A"/>
    <w:rsid w:val="0067039B"/>
    <w:rsid w:val="006806E2"/>
    <w:rsid w:val="006A347F"/>
    <w:rsid w:val="006A7853"/>
    <w:rsid w:val="00735D2B"/>
    <w:rsid w:val="00781E4B"/>
    <w:rsid w:val="008875C0"/>
    <w:rsid w:val="00907782"/>
    <w:rsid w:val="009D37D2"/>
    <w:rsid w:val="00A55F5D"/>
    <w:rsid w:val="00A611A5"/>
    <w:rsid w:val="00A61B5C"/>
    <w:rsid w:val="00B25DC3"/>
    <w:rsid w:val="00B81E9B"/>
    <w:rsid w:val="00C03D2A"/>
    <w:rsid w:val="00C231C2"/>
    <w:rsid w:val="00C62E82"/>
    <w:rsid w:val="00CB545B"/>
    <w:rsid w:val="00D129F1"/>
    <w:rsid w:val="00D278BD"/>
    <w:rsid w:val="00D40E04"/>
    <w:rsid w:val="00D7003A"/>
    <w:rsid w:val="00D732D4"/>
    <w:rsid w:val="00DD35C0"/>
    <w:rsid w:val="00E54EF1"/>
    <w:rsid w:val="00E62EAC"/>
    <w:rsid w:val="00EA20E2"/>
    <w:rsid w:val="00F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F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,Italics Quote,Corps de texte1"/>
    <w:link w:val="BodyTextChar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ListNumber3">
    <w:name w:val="List Number 3"/>
    <w:basedOn w:val="Normal"/>
    <w:rsid w:val="006402F2"/>
    <w:pPr>
      <w:numPr>
        <w:numId w:val="10"/>
      </w:numPr>
    </w:pPr>
  </w:style>
  <w:style w:type="paragraph" w:customStyle="1" w:styleId="IAEAAuthors">
    <w:name w:val="IAEA Author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customStyle="1" w:styleId="IAEAInstitutes">
    <w:name w:val="IAEA Institute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  <w:style w:type="character" w:styleId="Hyperlink">
    <w:name w:val="Hyperlink"/>
    <w:rsid w:val="00A55F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9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9F1"/>
    <w:rPr>
      <w:rFonts w:ascii="Tahoma" w:hAnsi="Tahoma" w:cs="Tahoma"/>
      <w:noProof/>
      <w:sz w:val="16"/>
      <w:szCs w:val="16"/>
      <w:lang w:eastAsia="en-US"/>
    </w:rPr>
  </w:style>
  <w:style w:type="character" w:customStyle="1" w:styleId="BodyTextChar">
    <w:name w:val="Body Text Char"/>
    <w:aliases w:val=" Char Char,Char Char,Italics Quote Char,Corps de texte1 Char"/>
    <w:link w:val="BodyText"/>
    <w:rsid w:val="00654502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F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,Italics Quote,Corps de texte1"/>
    <w:link w:val="BodyTextChar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ListNumber3">
    <w:name w:val="List Number 3"/>
    <w:basedOn w:val="Normal"/>
    <w:rsid w:val="006402F2"/>
    <w:pPr>
      <w:numPr>
        <w:numId w:val="10"/>
      </w:numPr>
    </w:pPr>
  </w:style>
  <w:style w:type="paragraph" w:customStyle="1" w:styleId="IAEAAuthors">
    <w:name w:val="IAEA Author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customStyle="1" w:styleId="IAEAInstitutes">
    <w:name w:val="IAEA Institute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  <w:style w:type="character" w:styleId="Hyperlink">
    <w:name w:val="Hyperlink"/>
    <w:rsid w:val="00A55F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9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9F1"/>
    <w:rPr>
      <w:rFonts w:ascii="Tahoma" w:hAnsi="Tahoma" w:cs="Tahoma"/>
      <w:noProof/>
      <w:sz w:val="16"/>
      <w:szCs w:val="16"/>
      <w:lang w:eastAsia="en-US"/>
    </w:rPr>
  </w:style>
  <w:style w:type="character" w:customStyle="1" w:styleId="BodyTextChar">
    <w:name w:val="Body Text Char"/>
    <w:aliases w:val=" Char Char,Char Char,Italics Quote Char,Corps de texte1 Char"/>
    <w:link w:val="BodyText"/>
    <w:rsid w:val="0065450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m7@iaea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perational-Safety-2015.Contact-Point@iae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em7@ia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rational-Safety-2015.Contact-Point@iaea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2000\word\Communications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2</Pages>
  <Words>254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2037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mailto:iem5@iaea.org</vt:lpwstr>
      </vt:variant>
      <vt:variant>
        <vt:lpwstr/>
      </vt:variant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mailto:iem5@iaea.org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IAEA-SG</dc:creator>
  <cp:lastModifiedBy>SHAJU KATTIPPURAKKAL, Joseph</cp:lastModifiedBy>
  <cp:revision>2</cp:revision>
  <cp:lastPrinted>2012-11-14T08:21:00Z</cp:lastPrinted>
  <dcterms:created xsi:type="dcterms:W3CDTF">2014-10-16T09:39:00Z</dcterms:created>
  <dcterms:modified xsi:type="dcterms:W3CDTF">2014-10-16T09:39:00Z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